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E08D0" w14:textId="77777777" w:rsidR="00A03A62" w:rsidRDefault="00A03A62" w:rsidP="00A03A62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English version of Information for suppliers is presented below.</w:t>
      </w:r>
    </w:p>
    <w:p w14:paraId="0F84B210" w14:textId="77777777" w:rsidR="00A03A62" w:rsidRDefault="00A03A62" w:rsidP="00A03A62">
      <w:pPr>
        <w:rPr>
          <w:rFonts w:ascii="Arial" w:hAnsi="Arial" w:cs="Arial"/>
          <w:sz w:val="20"/>
          <w:szCs w:val="20"/>
          <w:lang w:val="en-US"/>
        </w:rPr>
      </w:pPr>
    </w:p>
    <w:p w14:paraId="70AFC084" w14:textId="77777777" w:rsidR="00A03A62" w:rsidRDefault="00A03A62" w:rsidP="00A03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Информация для юридических лиц зарегистрированных на территории Российской Федерации. </w:t>
      </w:r>
    </w:p>
    <w:p w14:paraId="21796FD8" w14:textId="77777777" w:rsidR="00A03A62" w:rsidRDefault="00A03A62" w:rsidP="00A03A62">
      <w:pPr>
        <w:rPr>
          <w:rFonts w:ascii="Calibri" w:hAnsi="Calibri" w:cs="Calibri"/>
        </w:rPr>
      </w:pPr>
    </w:p>
    <w:p w14:paraId="4AC47248" w14:textId="77777777" w:rsidR="00A03A62" w:rsidRDefault="00A03A62" w:rsidP="00A03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Уважаемые партнеры,</w:t>
      </w:r>
    </w:p>
    <w:p w14:paraId="6D611290" w14:textId="5FA2E00D" w:rsidR="00A03A62" w:rsidRDefault="00D83280" w:rsidP="00A03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Отдел Закупок компании </w:t>
      </w:r>
      <w:r w:rsidR="00A03A62">
        <w:rPr>
          <w:rFonts w:ascii="Arial" w:hAnsi="Arial" w:cs="Arial"/>
          <w:sz w:val="20"/>
          <w:szCs w:val="20"/>
        </w:rPr>
        <w:t>ООО «ОПХ»</w:t>
      </w:r>
      <w:r w:rsidR="00AE2EB1" w:rsidRPr="00AE2EB1">
        <w:rPr>
          <w:rFonts w:ascii="Arial" w:hAnsi="Arial" w:cs="Arial"/>
          <w:color w:val="1F497D"/>
          <w:sz w:val="20"/>
          <w:szCs w:val="20"/>
        </w:rPr>
        <w:t xml:space="preserve"> </w:t>
      </w:r>
      <w:r w:rsidR="00A03A62">
        <w:rPr>
          <w:rFonts w:ascii="Arial" w:hAnsi="Arial" w:cs="Arial"/>
          <w:sz w:val="20"/>
          <w:szCs w:val="20"/>
        </w:rPr>
        <w:t>напоминает Вам об основных стандартах работы и принципах документооборота:</w:t>
      </w:r>
    </w:p>
    <w:p w14:paraId="4012196C" w14:textId="77777777" w:rsidR="00A03A62" w:rsidRDefault="00A03A62" w:rsidP="00A03A62">
      <w:pPr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4"/>
      </w:tblGrid>
      <w:tr w:rsidR="00A03A62" w14:paraId="650880CD" w14:textId="77777777" w:rsidTr="00A03A62">
        <w:trPr>
          <w:trHeight w:val="2106"/>
        </w:trPr>
        <w:tc>
          <w:tcPr>
            <w:tcW w:w="2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087F" w14:textId="77777777" w:rsidR="00A03A62" w:rsidRPr="00B3335C" w:rsidRDefault="00A03A6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highlight w:val="darkGreen"/>
              </w:rPr>
              <w:t>Порядок исполнения</w:t>
            </w:r>
            <w:r w:rsidR="00B852B7">
              <w:rPr>
                <w:b/>
                <w:bCs/>
                <w:color w:val="FFFFFF" w:themeColor="background1"/>
                <w:highlight w:val="darkGreen"/>
              </w:rPr>
              <w:t xml:space="preserve"> услуг/ работ, поставки товаров</w:t>
            </w:r>
            <w:r w:rsidRPr="00B3335C">
              <w:rPr>
                <w:b/>
                <w:bCs/>
                <w:color w:val="FFFFFF" w:themeColor="background1"/>
                <w:highlight w:val="darkGreen"/>
              </w:rPr>
              <w:t>:</w:t>
            </w:r>
          </w:p>
          <w:p w14:paraId="1260B5D3" w14:textId="77777777" w:rsidR="00A03A62" w:rsidRPr="00B3335C" w:rsidRDefault="00A03A62">
            <w:pPr>
              <w:rPr>
                <w:b/>
                <w:bCs/>
              </w:rPr>
            </w:pPr>
          </w:p>
          <w:p w14:paraId="232C1048" w14:textId="77777777" w:rsidR="00A03A62" w:rsidRDefault="00A03A62">
            <w:pPr>
              <w:rPr>
                <w:bCs/>
              </w:rPr>
            </w:pPr>
            <w:r>
              <w:rPr>
                <w:bCs/>
              </w:rPr>
              <w:t>Вне зависимости от условий юридического договора основанием для выполнения услуг/работ, поставки товаров</w:t>
            </w:r>
            <w:r w:rsidR="000E3677" w:rsidRPr="00B6366D">
              <w:rPr>
                <w:bCs/>
              </w:rPr>
              <w:t xml:space="preserve"> </w:t>
            </w:r>
            <w:r w:rsidR="00B6366D">
              <w:rPr>
                <w:bCs/>
              </w:rPr>
              <w:t xml:space="preserve">Поставщиком </w:t>
            </w:r>
            <w:r>
              <w:rPr>
                <w:bCs/>
              </w:rPr>
              <w:t xml:space="preserve">является </w:t>
            </w:r>
            <w:r>
              <w:rPr>
                <w:b/>
                <w:bCs/>
              </w:rPr>
              <w:t xml:space="preserve">заказ на закупку с </w:t>
            </w:r>
            <w:r w:rsidRPr="00B852B7">
              <w:rPr>
                <w:b/>
                <w:bCs/>
              </w:rPr>
              <w:t>уникальным номером (</w:t>
            </w:r>
            <w:r w:rsidRPr="00B852B7">
              <w:rPr>
                <w:b/>
                <w:bCs/>
                <w:lang w:val="en-US"/>
              </w:rPr>
              <w:t>PO</w:t>
            </w:r>
            <w:r w:rsidRPr="00B852B7">
              <w:rPr>
                <w:b/>
                <w:bCs/>
              </w:rPr>
              <w:t>),</w:t>
            </w:r>
            <w:r w:rsidR="00B852B7">
              <w:rPr>
                <w:b/>
                <w:bCs/>
              </w:rPr>
              <w:t xml:space="preserve"> полученный</w:t>
            </w:r>
            <w:r>
              <w:rPr>
                <w:b/>
                <w:bCs/>
              </w:rPr>
              <w:t xml:space="preserve"> в формате </w:t>
            </w:r>
            <w:r>
              <w:rPr>
                <w:b/>
                <w:bCs/>
                <w:lang w:val="en-US"/>
              </w:rPr>
              <w:t>PDF</w:t>
            </w:r>
            <w:r w:rsidRPr="00A03A62">
              <w:rPr>
                <w:bCs/>
              </w:rPr>
              <w:t xml:space="preserve"> </w:t>
            </w:r>
            <w:r>
              <w:rPr>
                <w:bCs/>
              </w:rPr>
              <w:t>от ответственного сотрудника ООО «ОПХ» по электронной почте.</w:t>
            </w:r>
          </w:p>
          <w:p w14:paraId="6C796F92" w14:textId="77777777" w:rsidR="00A03A62" w:rsidRDefault="00A03A62">
            <w:pPr>
              <w:rPr>
                <w:bCs/>
              </w:rPr>
            </w:pPr>
            <w:r>
              <w:rPr>
                <w:bCs/>
              </w:rPr>
              <w:t xml:space="preserve">В некоторых случаях дополнительная форма заказа (например, реестр поставок в формате </w:t>
            </w:r>
            <w:r>
              <w:rPr>
                <w:bCs/>
                <w:lang w:val="en-US"/>
              </w:rPr>
              <w:t>EXCEL</w:t>
            </w:r>
            <w:r>
              <w:rPr>
                <w:bCs/>
              </w:rPr>
              <w:t xml:space="preserve">) может быть согласована с Поставщиком на этапе заключения юридического договора или соглашения об уровне обслуживания. </w:t>
            </w:r>
          </w:p>
          <w:p w14:paraId="09BA36F1" w14:textId="7071600E" w:rsidR="00A03A62" w:rsidRDefault="00A03A62">
            <w:pPr>
              <w:rPr>
                <w:bCs/>
              </w:rPr>
            </w:pPr>
            <w:r>
              <w:rPr>
                <w:bCs/>
              </w:rPr>
              <w:t xml:space="preserve">Выполнение работ/ услуг/ поставка товара без полученного от </w:t>
            </w:r>
            <w:r w:rsidR="00AE2EB1" w:rsidRPr="00AE2EB1">
              <w:rPr>
                <w:bCs/>
              </w:rPr>
              <w:t>ООО «ОПХ»</w:t>
            </w:r>
            <w:r w:rsidRPr="00A03A62">
              <w:rPr>
                <w:bCs/>
              </w:rPr>
              <w:t xml:space="preserve"> </w:t>
            </w:r>
            <w:r>
              <w:rPr>
                <w:bCs/>
              </w:rPr>
              <w:t>заказа является риском для Поставщика и может повлечь отказ от оплаты.</w:t>
            </w:r>
          </w:p>
          <w:p w14:paraId="47DA7B9D" w14:textId="77777777" w:rsidR="00A03A62" w:rsidRDefault="00A03A62">
            <w:pPr>
              <w:rPr>
                <w:color w:val="1F497D"/>
              </w:rPr>
            </w:pPr>
          </w:p>
          <w:p w14:paraId="23C51B7D" w14:textId="77777777" w:rsidR="00A03A62" w:rsidRDefault="00A03A62">
            <w:r>
              <w:t xml:space="preserve">Во вложении представлен пример формы заказа на закупку в </w:t>
            </w:r>
            <w:r>
              <w:rPr>
                <w:lang w:val="en-US"/>
              </w:rPr>
              <w:t>PDF</w:t>
            </w:r>
            <w:r>
              <w:t xml:space="preserve"> (</w:t>
            </w:r>
            <w:r>
              <w:rPr>
                <w:bCs/>
                <w:lang w:val="en-US"/>
              </w:rPr>
              <w:t>PO</w:t>
            </w:r>
            <w:r>
              <w:rPr>
                <w:bCs/>
              </w:rPr>
              <w:t>)</w:t>
            </w:r>
            <w:r>
              <w:rPr>
                <w:b/>
                <w:bCs/>
              </w:rPr>
              <w:t>.</w:t>
            </w:r>
          </w:p>
          <w:p w14:paraId="5BBC6200" w14:textId="77777777" w:rsidR="00A03A62" w:rsidRDefault="00A03A62"/>
        </w:tc>
      </w:tr>
      <w:tr w:rsidR="00A03A62" w14:paraId="0BE7ED11" w14:textId="77777777" w:rsidTr="00A03A62">
        <w:trPr>
          <w:trHeight w:val="1301"/>
        </w:trPr>
        <w:tc>
          <w:tcPr>
            <w:tcW w:w="2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1A68" w14:textId="77777777" w:rsidR="00A03A62" w:rsidRDefault="00A03A6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highlight w:val="darkGreen"/>
              </w:rPr>
              <w:t>Согласование приемки услуг/работ: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</w:p>
          <w:p w14:paraId="0CFBCAC5" w14:textId="77777777" w:rsidR="00A03A62" w:rsidRDefault="00A03A62">
            <w:pPr>
              <w:rPr>
                <w:bCs/>
              </w:rPr>
            </w:pPr>
          </w:p>
          <w:p w14:paraId="329EA9E1" w14:textId="77777777" w:rsidR="00A03A62" w:rsidRDefault="00A03A62" w:rsidP="00B6366D">
            <w:pPr>
              <w:rPr>
                <w:bCs/>
              </w:rPr>
            </w:pPr>
            <w:r>
              <w:rPr>
                <w:bCs/>
              </w:rPr>
              <w:t>По факту выполнения услуг/работ Поставщик получает подтверждение о приемке от инициатора закупки</w:t>
            </w:r>
            <w:r w:rsidR="00B6366D">
              <w:rPr>
                <w:bCs/>
              </w:rPr>
              <w:t xml:space="preserve"> со стороны ООО «ОПХ» </w:t>
            </w:r>
            <w:r>
              <w:rPr>
                <w:bCs/>
              </w:rPr>
              <w:t>по электронной почте или иным согласованным способом.</w:t>
            </w:r>
          </w:p>
        </w:tc>
      </w:tr>
      <w:tr w:rsidR="00A03A62" w14:paraId="2D574453" w14:textId="77777777" w:rsidTr="00A03A62"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4DDC" w14:textId="77777777" w:rsidR="00A03A62" w:rsidRDefault="00A03A62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highlight w:val="darkGreen"/>
              </w:rPr>
              <w:t>Правила оформления закрывающих документов:</w:t>
            </w:r>
          </w:p>
          <w:p w14:paraId="177DE2F7" w14:textId="77777777" w:rsidR="00A03A62" w:rsidRDefault="00A03A62">
            <w:pPr>
              <w:autoSpaceDE w:val="0"/>
              <w:autoSpaceDN w:val="0"/>
            </w:pPr>
          </w:p>
          <w:p w14:paraId="5378E2BD" w14:textId="77777777" w:rsidR="00A03A62" w:rsidRDefault="00A03A62">
            <w:pPr>
              <w:autoSpaceDE w:val="0"/>
              <w:autoSpaceDN w:val="0"/>
            </w:pPr>
            <w:r>
              <w:t>Будьте внимательны при оформлении закрывающих документов.</w:t>
            </w:r>
          </w:p>
          <w:p w14:paraId="5F9F51A9" w14:textId="77777777" w:rsidR="00A03A62" w:rsidRDefault="00A03A62">
            <w:pPr>
              <w:autoSpaceDE w:val="0"/>
              <w:autoSpaceDN w:val="0"/>
            </w:pPr>
          </w:p>
          <w:p w14:paraId="7E0CBAE6" w14:textId="77777777" w:rsidR="00A03A62" w:rsidRDefault="00A03A62">
            <w:pPr>
              <w:autoSpaceDE w:val="0"/>
              <w:autoSpaceDN w:val="0"/>
            </w:pPr>
            <w:r>
              <w:t xml:space="preserve">Просьба указывать уникальный номер заказа на закупку </w:t>
            </w:r>
            <w:r>
              <w:rPr>
                <w:bCs/>
              </w:rPr>
              <w:t>(</w:t>
            </w:r>
            <w:r>
              <w:rPr>
                <w:bCs/>
                <w:lang w:val="en-US"/>
              </w:rPr>
              <w:t>PO</w:t>
            </w:r>
            <w:r>
              <w:rPr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>
              <w:t>на закрывающих документах</w:t>
            </w:r>
            <w:r>
              <w:rPr>
                <w:b/>
                <w:bCs/>
              </w:rPr>
              <w:t xml:space="preserve"> </w:t>
            </w:r>
            <w:r>
              <w:t xml:space="preserve">и счетах на оплату. </w:t>
            </w:r>
          </w:p>
          <w:p w14:paraId="496B0915" w14:textId="77777777" w:rsidR="00A03A62" w:rsidRDefault="00A03A62">
            <w:pPr>
              <w:autoSpaceDE w:val="0"/>
              <w:autoSpaceDN w:val="0"/>
              <w:rPr>
                <w:color w:val="000000"/>
              </w:rPr>
            </w:pPr>
            <w:r>
              <w:t xml:space="preserve">В случае отсутствия уникального номера заказа </w:t>
            </w:r>
            <w:r w:rsidR="00B6366D">
              <w:rPr>
                <w:bCs/>
              </w:rPr>
              <w:t>(</w:t>
            </w:r>
            <w:r>
              <w:rPr>
                <w:bCs/>
                <w:lang w:val="en-US"/>
              </w:rPr>
              <w:t>PO</w:t>
            </w:r>
            <w:r>
              <w:rPr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>
              <w:t>документы не будут приняты в обработку и оплачены.</w:t>
            </w:r>
          </w:p>
          <w:p w14:paraId="2A484A77" w14:textId="77777777" w:rsidR="00A03A62" w:rsidRDefault="00A03A62">
            <w:pPr>
              <w:autoSpaceDE w:val="0"/>
              <w:autoSpaceDN w:val="0"/>
            </w:pPr>
            <w:r>
              <w:t xml:space="preserve">Обращаем внимание, что закрывающие документы </w:t>
            </w:r>
            <w:r w:rsidR="00B6366D">
              <w:t xml:space="preserve">Поставщика </w:t>
            </w:r>
            <w:r>
              <w:t xml:space="preserve">должны максимально соответствовать полученному заказу на закупку в </w:t>
            </w:r>
            <w:r>
              <w:rPr>
                <w:lang w:val="en-US"/>
              </w:rPr>
              <w:t>PDF</w:t>
            </w:r>
            <w:r>
              <w:t xml:space="preserve"> и требованиям Российского законодательства.</w:t>
            </w:r>
          </w:p>
          <w:p w14:paraId="325D76EC" w14:textId="77777777" w:rsidR="00657369" w:rsidRDefault="00657369">
            <w:pPr>
              <w:autoSpaceDE w:val="0"/>
              <w:autoSpaceDN w:val="0"/>
            </w:pPr>
          </w:p>
          <w:p w14:paraId="46A7FE58" w14:textId="77777777" w:rsidR="00657369" w:rsidRPr="00657369" w:rsidRDefault="00657369" w:rsidP="00657369">
            <w:r w:rsidRPr="00657369">
              <w:t xml:space="preserve">Указание на закрывающих документах должности уполномоченного лица Поставщика и доверенности/приказа на право подписи– обязательно. </w:t>
            </w:r>
          </w:p>
          <w:p w14:paraId="35D5622B" w14:textId="16A46A0D" w:rsidR="00ED12D4" w:rsidRPr="00B03594" w:rsidRDefault="00090F95">
            <w:pPr>
              <w:autoSpaceDE w:val="0"/>
              <w:autoSpaceDN w:val="0"/>
            </w:pPr>
            <w:r w:rsidRPr="00B6366D">
              <w:t xml:space="preserve">Необходимо предоставлять копии доверенностей/приказов на адрес </w:t>
            </w:r>
            <w:hyperlink r:id="rId5" w:history="1"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request.suppliers@</w:t>
              </w:r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lang w:val="en-US"/>
                </w:rPr>
                <w:t>unitedbrew</w:t>
              </w:r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.</w:t>
              </w:r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lang w:val="en-US"/>
                </w:rPr>
                <w:t>com</w:t>
              </w:r>
            </w:hyperlink>
          </w:p>
          <w:p w14:paraId="5623CA2F" w14:textId="77777777" w:rsidR="00A03A62" w:rsidRDefault="00A03A62">
            <w:pPr>
              <w:autoSpaceDE w:val="0"/>
              <w:autoSpaceDN w:val="0"/>
            </w:pPr>
          </w:p>
          <w:p w14:paraId="3610609D" w14:textId="77777777" w:rsidR="00A03A62" w:rsidRPr="00657369" w:rsidRDefault="00A03A62">
            <w:pPr>
              <w:autoSpaceDE w:val="0"/>
              <w:autoSpaceDN w:val="0"/>
            </w:pPr>
            <w:r>
              <w:lastRenderedPageBreak/>
              <w:t xml:space="preserve">Дата закрывающих документов на работы/услуги должна быть не ранее, чем дата приемки </w:t>
            </w:r>
            <w:r w:rsidR="00B6366D">
              <w:t xml:space="preserve">со стороны ООО «ОПХ» </w:t>
            </w:r>
            <w:r>
              <w:t>(т.е. может быть более поздней, но не равной и не более ранней).</w:t>
            </w:r>
          </w:p>
        </w:tc>
      </w:tr>
      <w:tr w:rsidR="00A03A62" w14:paraId="78044D4D" w14:textId="77777777" w:rsidTr="00A03A62"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DD1A" w14:textId="77777777" w:rsidR="00A03A62" w:rsidRDefault="00A03A62">
            <w:pPr>
              <w:rPr>
                <w:b/>
                <w:bCs/>
                <w:color w:val="FFFFFF"/>
                <w:highlight w:val="darkGreen"/>
              </w:rPr>
            </w:pPr>
            <w:r>
              <w:rPr>
                <w:b/>
                <w:bCs/>
                <w:color w:val="FFFFFF"/>
                <w:highlight w:val="darkGreen"/>
              </w:rPr>
              <w:lastRenderedPageBreak/>
              <w:t>Пример оформления закрывающих документов:</w:t>
            </w:r>
          </w:p>
          <w:p w14:paraId="7202E3B7" w14:textId="77777777" w:rsidR="00A03A62" w:rsidRDefault="00A03A62">
            <w:pPr>
              <w:rPr>
                <w:b/>
                <w:bCs/>
                <w:highlight w:val="darkGray"/>
              </w:rPr>
            </w:pPr>
          </w:p>
          <w:p w14:paraId="73E6E94D" w14:textId="77777777" w:rsidR="00A03A62" w:rsidRDefault="00A03A62">
            <w:r>
              <w:t xml:space="preserve">Во вложении представлен пример оформления закрывающих документов: </w:t>
            </w:r>
          </w:p>
          <w:p w14:paraId="7C9118B1" w14:textId="77777777" w:rsidR="00A03A62" w:rsidRDefault="00A03A62">
            <w:r>
              <w:t>- счет</w:t>
            </w:r>
          </w:p>
          <w:p w14:paraId="656D49E4" w14:textId="77777777" w:rsidR="00A03A62" w:rsidRDefault="00A03A62">
            <w:r>
              <w:t>- акт</w:t>
            </w:r>
          </w:p>
          <w:p w14:paraId="2CB898F4" w14:textId="77777777" w:rsidR="00A03A62" w:rsidRDefault="00A03A62">
            <w:r>
              <w:t>- счет-фактура</w:t>
            </w:r>
          </w:p>
          <w:p w14:paraId="40D09C69" w14:textId="77777777" w:rsidR="00A03A62" w:rsidRDefault="00A03A62">
            <w:r>
              <w:t>- УПД</w:t>
            </w:r>
          </w:p>
          <w:p w14:paraId="1E0D44D5" w14:textId="77777777" w:rsidR="00A03A62" w:rsidRDefault="00A03A62"/>
          <w:p w14:paraId="7E166D4D" w14:textId="77777777" w:rsidR="00A03A62" w:rsidRDefault="00A03A62">
            <w:r>
              <w:t>Примеры оформления закрывающих документов релеванты только для юридических лиц зарегистрированных на территории РФ.</w:t>
            </w:r>
          </w:p>
          <w:p w14:paraId="3D6C1F94" w14:textId="77777777" w:rsidR="00A03A62" w:rsidRDefault="00A03A62">
            <w:pPr>
              <w:rPr>
                <w:b/>
                <w:bCs/>
                <w:color w:val="FFFFFF"/>
                <w:highlight w:val="darkGreen"/>
              </w:rPr>
            </w:pPr>
          </w:p>
        </w:tc>
      </w:tr>
      <w:tr w:rsidR="00A03A62" w14:paraId="2D0EF7AD" w14:textId="77777777" w:rsidTr="00A03A62"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6953" w14:textId="77777777" w:rsidR="00A03A62" w:rsidRDefault="00A03A62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highlight w:val="darkGreen"/>
              </w:rPr>
              <w:t>Сроки предоставления закрывающих документов:</w:t>
            </w:r>
          </w:p>
          <w:p w14:paraId="6ED373C9" w14:textId="77777777" w:rsidR="00A03A62" w:rsidRDefault="00A03A62">
            <w:pPr>
              <w:rPr>
                <w:b/>
                <w:bCs/>
                <w:highlight w:val="darkGray"/>
              </w:rPr>
            </w:pPr>
          </w:p>
          <w:p w14:paraId="410DCFAB" w14:textId="77777777" w:rsidR="00A03A62" w:rsidRDefault="00A03A62">
            <w:r>
              <w:t xml:space="preserve">Полный комплект корректно оформленных закрывающих документов должен быть предоставлен в бухгалтерию ООО «ОПХ» срок не позднее 10 (десяти) рабочих дней с даты получения </w:t>
            </w:r>
            <w:r w:rsidR="00B6366D">
              <w:t>Поставщиком</w:t>
            </w:r>
            <w:r>
              <w:t xml:space="preserve"> уведомления о приемке </w:t>
            </w:r>
            <w:r w:rsidR="00B6366D">
              <w:t xml:space="preserve">ООО «ОПХ» </w:t>
            </w:r>
            <w:r>
              <w:t>услуг/работ/товаров.</w:t>
            </w:r>
          </w:p>
          <w:p w14:paraId="49E4B175" w14:textId="77777777" w:rsidR="00A03A62" w:rsidRDefault="00A03A62"/>
          <w:p w14:paraId="6578A347" w14:textId="77777777" w:rsidR="00A03A62" w:rsidRDefault="00A03A62">
            <w:pPr>
              <w:rPr>
                <w:b/>
              </w:rPr>
            </w:pPr>
            <w:r>
              <w:t xml:space="preserve">Адрес для отправки закрывающих документов: </w:t>
            </w:r>
            <w:r>
              <w:rPr>
                <w:b/>
              </w:rPr>
              <w:t>193230, г. Санкт-Пет</w:t>
            </w:r>
            <w:r w:rsidR="00D83280">
              <w:rPr>
                <w:b/>
              </w:rPr>
              <w:t xml:space="preserve">ербург, ул. Тельмана, 24А , Бухгалтерия </w:t>
            </w:r>
            <w:r>
              <w:t>(здесь и далее – «ОКБУ» - Отдел координации по вопросам бухгалтерского учета).</w:t>
            </w:r>
          </w:p>
          <w:p w14:paraId="601CC976" w14:textId="77777777" w:rsidR="00A03A62" w:rsidRDefault="00A03A62">
            <w:r>
              <w:t>Во вложении представлен формат реестра, который должен быть приложен к комплекту закрывающих документов.</w:t>
            </w:r>
          </w:p>
          <w:p w14:paraId="4B699892" w14:textId="77777777" w:rsidR="00A03A62" w:rsidRDefault="00A03A62">
            <w:pPr>
              <w:rPr>
                <w:b/>
                <w:bCs/>
                <w:highlight w:val="darkGray"/>
              </w:rPr>
            </w:pPr>
          </w:p>
        </w:tc>
      </w:tr>
      <w:tr w:rsidR="00A03A62" w14:paraId="1964893C" w14:textId="77777777" w:rsidTr="00A03A62"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6B22" w14:textId="77777777" w:rsidR="00A03A62" w:rsidRDefault="00A03A62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/>
                <w:highlight w:val="darkGreen"/>
              </w:rPr>
              <w:t>Оплата и возврат закрывающих документов</w:t>
            </w:r>
            <w:r>
              <w:rPr>
                <w:b/>
                <w:color w:val="FFFFFF" w:themeColor="background1"/>
                <w:highlight w:val="darkGreen"/>
              </w:rPr>
              <w:t>:</w:t>
            </w:r>
          </w:p>
          <w:p w14:paraId="6C5AD589" w14:textId="77777777" w:rsidR="00A03A62" w:rsidRDefault="00A03A62"/>
          <w:p w14:paraId="73BECEF8" w14:textId="77777777" w:rsidR="00A03A62" w:rsidRDefault="00A03A62">
            <w:r>
              <w:t>Корректно оформл</w:t>
            </w:r>
            <w:r w:rsidR="00B6366D">
              <w:t xml:space="preserve">енные документы обрабатываются </w:t>
            </w:r>
            <w:r>
              <w:t>ООО «ОПХ» в течении 10</w:t>
            </w:r>
            <w:r w:rsidR="00AF0A57">
              <w:t xml:space="preserve"> рабочих</w:t>
            </w:r>
            <w:r>
              <w:t xml:space="preserve"> дней и будут оплачены в указанный в договоре срок. </w:t>
            </w:r>
          </w:p>
          <w:p w14:paraId="7A16F700" w14:textId="77777777" w:rsidR="00A03A62" w:rsidRDefault="00A03A62">
            <w:r>
              <w:t xml:space="preserve">В случае обнаружения несоответствий </w:t>
            </w:r>
            <w:r w:rsidR="00B6366D">
              <w:t xml:space="preserve">Поставщику </w:t>
            </w:r>
            <w:r>
              <w:t>будет отправлен запрос.</w:t>
            </w:r>
          </w:p>
          <w:p w14:paraId="5E0EC564" w14:textId="77777777" w:rsidR="00A03A62" w:rsidRDefault="00A03A62">
            <w:r>
              <w:t xml:space="preserve">Подписанные документы отправляются </w:t>
            </w:r>
            <w:r w:rsidR="00B6366D">
              <w:t xml:space="preserve">Поставщику </w:t>
            </w:r>
            <w:r>
              <w:t xml:space="preserve">в течение 30 дней после их проведения в учетной системе ООО «ОПХ». </w:t>
            </w:r>
          </w:p>
          <w:p w14:paraId="77B77A0C" w14:textId="77777777" w:rsidR="00A03A62" w:rsidRDefault="00A03A62"/>
          <w:p w14:paraId="54D20DB4" w14:textId="77777777" w:rsidR="00A03A62" w:rsidRDefault="00A03A62">
            <w:pPr>
              <w:rPr>
                <w:b/>
                <w:bCs/>
                <w:color w:val="FFFFFF"/>
                <w:highlight w:val="darkGreen"/>
              </w:rPr>
            </w:pPr>
          </w:p>
        </w:tc>
      </w:tr>
      <w:tr w:rsidR="00A03A62" w14:paraId="49FBCD75" w14:textId="77777777" w:rsidTr="00A03A62"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8A47" w14:textId="77777777" w:rsidR="00A03A62" w:rsidRDefault="00A03A62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FFFFFF"/>
                <w:highlight w:val="darkGreen"/>
              </w:rPr>
              <w:t>Отправка запроса в ОKБУ:</w:t>
            </w:r>
            <w:r>
              <w:rPr>
                <w:b/>
                <w:bCs/>
                <w:color w:val="1F497D"/>
                <w:highlight w:val="darkGreen"/>
              </w:rPr>
              <w:t xml:space="preserve"> </w:t>
            </w:r>
          </w:p>
          <w:p w14:paraId="0D52AA93" w14:textId="77777777" w:rsidR="00A03A62" w:rsidRDefault="00A03A62"/>
          <w:p w14:paraId="376688A5" w14:textId="77777777" w:rsidR="00A03A62" w:rsidRDefault="00A03A62">
            <w:pPr>
              <w:rPr>
                <w:b/>
                <w:bCs/>
              </w:rPr>
            </w:pPr>
            <w:r>
              <w:t>Во вложении представлен пример отправки запроса в ОKБУ.</w:t>
            </w:r>
          </w:p>
          <w:p w14:paraId="7394E11A" w14:textId="77777777" w:rsidR="00A03A62" w:rsidRDefault="00A03A62">
            <w:r>
              <w:t xml:space="preserve">При отправке запроса в </w:t>
            </w:r>
            <w:r w:rsidR="00EE7A17">
              <w:t xml:space="preserve">Контакт-Центр Бухгалтерии </w:t>
            </w:r>
            <w:r>
              <w:t>по электронной почте обязательно необходимо указывать:</w:t>
            </w:r>
          </w:p>
          <w:p w14:paraId="318CA75F" w14:textId="77777777" w:rsidR="00A03A62" w:rsidRDefault="00A03A62" w:rsidP="008D6B24">
            <w:pPr>
              <w:pStyle w:val="ListParagraph"/>
              <w:numPr>
                <w:ilvl w:val="0"/>
                <w:numId w:val="1"/>
              </w:numPr>
            </w:pPr>
            <w:r>
              <w:t>ИНН компании (в теме письма);</w:t>
            </w:r>
          </w:p>
          <w:p w14:paraId="7BFDA3FA" w14:textId="77777777" w:rsidR="00A03A62" w:rsidRDefault="00A03A62" w:rsidP="008D6B24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наименование компании (в теме письма);</w:t>
            </w:r>
          </w:p>
          <w:p w14:paraId="4C889E10" w14:textId="77777777" w:rsidR="00A03A62" w:rsidRDefault="00A03A62" w:rsidP="008D6B24">
            <w:pPr>
              <w:pStyle w:val="ListParagraph"/>
              <w:numPr>
                <w:ilvl w:val="0"/>
                <w:numId w:val="1"/>
              </w:numPr>
            </w:pPr>
            <w:r>
              <w:t>номер счет-фактуры;</w:t>
            </w:r>
          </w:p>
          <w:p w14:paraId="3024A98D" w14:textId="77777777" w:rsidR="00A03A62" w:rsidRDefault="00A03A62" w:rsidP="008D6B24">
            <w:pPr>
              <w:pStyle w:val="ListParagraph"/>
              <w:numPr>
                <w:ilvl w:val="0"/>
                <w:numId w:val="1"/>
              </w:numPr>
            </w:pPr>
            <w:r>
              <w:t>дата счет-фактуры;</w:t>
            </w:r>
          </w:p>
          <w:p w14:paraId="0989429E" w14:textId="77777777" w:rsidR="00A03A62" w:rsidRDefault="00A03A62" w:rsidP="008D6B24">
            <w:pPr>
              <w:pStyle w:val="ListParagraph"/>
              <w:numPr>
                <w:ilvl w:val="0"/>
                <w:numId w:val="1"/>
              </w:numPr>
            </w:pPr>
            <w:r>
              <w:t>номер PO;</w:t>
            </w:r>
          </w:p>
          <w:p w14:paraId="71CD6A4F" w14:textId="77777777" w:rsidR="00A03A62" w:rsidRDefault="00A03A62" w:rsidP="008D6B24">
            <w:pPr>
              <w:pStyle w:val="ListParagraph"/>
              <w:numPr>
                <w:ilvl w:val="0"/>
                <w:numId w:val="1"/>
              </w:numPr>
            </w:pPr>
            <w:r>
              <w:t>сумма с НДС.</w:t>
            </w:r>
          </w:p>
          <w:p w14:paraId="70743A67" w14:textId="77777777" w:rsidR="00A03A62" w:rsidRDefault="00A03A62"/>
          <w:p w14:paraId="35F17C3A" w14:textId="32870424" w:rsidR="00A03A62" w:rsidRDefault="00A03A62">
            <w:r>
              <w:t xml:space="preserve">Все запросы по статусу обработки документов  и актов сверок направляются в </w:t>
            </w:r>
            <w:r w:rsidR="00EE7A17">
              <w:t xml:space="preserve">Контакт-Центр Бухгалтерии </w:t>
            </w:r>
            <w:r>
              <w:t xml:space="preserve">на адрес </w:t>
            </w:r>
            <w:hyperlink r:id="rId6" w:history="1"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request.suppliers@</w:t>
              </w:r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lang w:val="en-US"/>
                </w:rPr>
                <w:t>unitedbrew</w:t>
              </w:r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.</w:t>
              </w:r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lang w:val="en-US"/>
                </w:rPr>
                <w:t>com</w:t>
              </w:r>
            </w:hyperlink>
            <w:r w:rsidR="00EE7A17">
              <w:t xml:space="preserve"> </w:t>
            </w:r>
            <w:r>
              <w:t>(8 800 500 98 51)</w:t>
            </w:r>
          </w:p>
          <w:p w14:paraId="0C378BD3" w14:textId="77777777" w:rsidR="00A03A62" w:rsidRDefault="00A03A62">
            <w:pPr>
              <w:rPr>
                <w:b/>
                <w:bCs/>
                <w:highlight w:val="darkGray"/>
              </w:rPr>
            </w:pPr>
          </w:p>
        </w:tc>
      </w:tr>
      <w:tr w:rsidR="00A03A62" w14:paraId="3960BCED" w14:textId="77777777" w:rsidTr="00A03A62">
        <w:tc>
          <w:tcPr>
            <w:tcW w:w="216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D6FF" w14:textId="77777777" w:rsidR="00A03A62" w:rsidRDefault="00A03A62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highlight w:val="darkGreen"/>
              </w:rPr>
              <w:lastRenderedPageBreak/>
              <w:t>Контактная информация:</w:t>
            </w:r>
          </w:p>
          <w:p w14:paraId="6715D824" w14:textId="77777777" w:rsidR="00A03A62" w:rsidRDefault="00A03A62">
            <w:pPr>
              <w:rPr>
                <w:b/>
                <w:bCs/>
              </w:rPr>
            </w:pPr>
          </w:p>
          <w:p w14:paraId="4C11BF4F" w14:textId="77777777" w:rsidR="00A03A62" w:rsidRDefault="00A03A62">
            <w:r>
              <w:rPr>
                <w:b/>
                <w:bCs/>
              </w:rPr>
              <w:t xml:space="preserve">Закрывающие документы на оплату просьба отправлять </w:t>
            </w:r>
            <w:r w:rsidR="00282295">
              <w:t>напрямую в бухгалтерию ОПХ</w:t>
            </w:r>
          </w:p>
          <w:p w14:paraId="5FE5188F" w14:textId="77777777" w:rsidR="00A03A62" w:rsidRDefault="00A03A62">
            <w:r>
              <w:t>Адрес для отправки: 193230, г. Санкт-Пете</w:t>
            </w:r>
            <w:r w:rsidR="00282295">
              <w:t>рбург, ул. Тельмана, 24А  в Бухгалтерию</w:t>
            </w:r>
            <w:r>
              <w:t xml:space="preserve"> </w:t>
            </w:r>
          </w:p>
          <w:p w14:paraId="72EBFE23" w14:textId="77777777" w:rsidR="00A03A62" w:rsidRDefault="00A03A62"/>
          <w:p w14:paraId="62817CE6" w14:textId="77777777" w:rsidR="00A03A62" w:rsidRDefault="00A03A62">
            <w:r>
              <w:rPr>
                <w:b/>
                <w:bCs/>
              </w:rPr>
              <w:t>Статус оплаты/обработки документов, возврат подписанных экземпляров актов, а также бухгалтерских сверок</w:t>
            </w:r>
            <w:r>
              <w:t xml:space="preserve"> необходимо уточнять у</w:t>
            </w:r>
            <w:r w:rsidR="00EE7A17">
              <w:t xml:space="preserve"> Контакт-Центра Бухгалтерии</w:t>
            </w:r>
            <w:r>
              <w:t xml:space="preserve"> (по телефону или электронной почте). </w:t>
            </w:r>
          </w:p>
          <w:p w14:paraId="1CA16AE2" w14:textId="0F6870BF" w:rsidR="00A03A62" w:rsidRDefault="00A03A62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7" w:history="1"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lang w:val="en-US"/>
                </w:rPr>
                <w:t>request.suppliers@unitedbrew.com</w:t>
              </w:r>
            </w:hyperlink>
          </w:p>
          <w:p w14:paraId="778E2615" w14:textId="77777777" w:rsidR="00A03A62" w:rsidRDefault="00A03A62">
            <w:r>
              <w:t>Тел: 8 800 500 98 51</w:t>
            </w:r>
            <w:r>
              <w:rPr>
                <w:color w:val="00B050"/>
              </w:rPr>
              <w:t xml:space="preserve"> </w:t>
            </w:r>
          </w:p>
          <w:p w14:paraId="2357E67F" w14:textId="77777777" w:rsidR="00A03A62" w:rsidRDefault="00A03A62"/>
          <w:p w14:paraId="7E325B24" w14:textId="4CF04F4A" w:rsidR="00A03A62" w:rsidRDefault="00A03A62">
            <w:r>
              <w:t xml:space="preserve">В случае отсутствия решения и/или коммуникации по вашему вопросу от ОВБУ в течение 5 рабочих дней просьба эскалировать вопрос в письменном виде ответственному сотруднику со стороны отдела Закупок </w:t>
            </w:r>
            <w:r w:rsidR="00AE2EB1" w:rsidRPr="00AE2EB1">
              <w:t>ООО «ОПХ»</w:t>
            </w:r>
            <w:r>
              <w:t xml:space="preserve">. </w:t>
            </w:r>
            <w:r>
              <w:rPr>
                <w:i/>
                <w:iCs/>
              </w:rPr>
              <w:t xml:space="preserve">Обращаем ваше внимание, что от момента получения закрывающих документов до момента размещения в систему для оплаты документы проходят автоматическую обработку в течение 10 рабочих дней. </w:t>
            </w:r>
          </w:p>
          <w:p w14:paraId="6CDF7F71" w14:textId="77777777" w:rsidR="00A03A62" w:rsidRDefault="00A03A62">
            <w:pPr>
              <w:rPr>
                <w:i/>
                <w:iCs/>
              </w:rPr>
            </w:pPr>
            <w:r>
              <w:rPr>
                <w:i/>
                <w:iCs/>
              </w:rPr>
              <w:t>Просьба обращаться в бухгалтерию не ранее этого срока.</w:t>
            </w:r>
          </w:p>
          <w:p w14:paraId="55290C8F" w14:textId="77777777" w:rsidR="00A03A62" w:rsidRDefault="00A03A6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Подписанные акты выполненных работ отправляются нашим партнёрам в течение 30 дней после их проведения в учетной системе ООО «ОПХ». </w:t>
            </w:r>
          </w:p>
          <w:p w14:paraId="22D3A331" w14:textId="77777777" w:rsidR="00A03A62" w:rsidRDefault="00A03A62">
            <w:pPr>
              <w:rPr>
                <w:b/>
                <w:bCs/>
              </w:rPr>
            </w:pPr>
          </w:p>
          <w:p w14:paraId="2C284F17" w14:textId="77777777" w:rsidR="00A03A62" w:rsidRDefault="00A03A62">
            <w:pPr>
              <w:rPr>
                <w:b/>
                <w:bCs/>
              </w:rPr>
            </w:pPr>
            <w:r>
              <w:rPr>
                <w:b/>
                <w:bCs/>
              </w:rPr>
              <w:t>По всем вопросам просим обращаться к ответственному сотруднику со стороны Отдела Закупок ООО «ОПХ».</w:t>
            </w:r>
          </w:p>
          <w:p w14:paraId="216EF95A" w14:textId="77777777" w:rsidR="00A03A62" w:rsidRDefault="00A03A62">
            <w:pPr>
              <w:rPr>
                <w:b/>
                <w:bCs/>
              </w:rPr>
            </w:pPr>
          </w:p>
        </w:tc>
      </w:tr>
      <w:tr w:rsidR="00A03A62" w14:paraId="61ACD7C2" w14:textId="77777777" w:rsidTr="00A03A62">
        <w:trPr>
          <w:trHeight w:val="80"/>
        </w:trPr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91A9" w14:textId="77777777" w:rsidR="00A03A62" w:rsidRDefault="00A03A62">
            <w:pPr>
              <w:rPr>
                <w:b/>
                <w:bCs/>
                <w:color w:val="FFFFFF"/>
                <w:highlight w:val="darkGreen"/>
              </w:rPr>
            </w:pPr>
          </w:p>
        </w:tc>
      </w:tr>
    </w:tbl>
    <w:p w14:paraId="3EDE25BD" w14:textId="77777777" w:rsidR="00A03A62" w:rsidRDefault="00A03A62" w:rsidP="00A03A62">
      <w:pPr>
        <w:rPr>
          <w:rFonts w:ascii="Arial" w:hAnsi="Arial" w:cs="Arial"/>
          <w:sz w:val="20"/>
          <w:szCs w:val="20"/>
        </w:rPr>
      </w:pPr>
    </w:p>
    <w:p w14:paraId="6B5A8B97" w14:textId="77777777" w:rsidR="00A03A62" w:rsidRDefault="00A03A62" w:rsidP="00A03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Уважаемые партнеры, </w:t>
      </w:r>
    </w:p>
    <w:p w14:paraId="0BAA0816" w14:textId="77777777" w:rsidR="00A03A62" w:rsidRDefault="00A03A62" w:rsidP="00A03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мы ожидаем что Ваша компания будет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полностью выполнять свои обязательства, следуя стандартам и принципам работы ООО «ОПХ».</w:t>
      </w:r>
    </w:p>
    <w:p w14:paraId="1504DA95" w14:textId="77777777" w:rsidR="00A03A62" w:rsidRDefault="00A03A62" w:rsidP="00A03A62">
      <w:pPr>
        <w:rPr>
          <w:rFonts w:ascii="Arial" w:hAnsi="Arial" w:cs="Arial"/>
          <w:sz w:val="20"/>
          <w:szCs w:val="20"/>
        </w:rPr>
      </w:pPr>
    </w:p>
    <w:p w14:paraId="76424E82" w14:textId="77777777" w:rsidR="00A03A62" w:rsidRDefault="00A03A62" w:rsidP="00A03A62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Данное письмо не требует ответа.</w:t>
      </w:r>
    </w:p>
    <w:p w14:paraId="68CABCE5" w14:textId="77777777" w:rsidR="00A03A62" w:rsidRDefault="00A03A62" w:rsidP="00A03A62">
      <w:pPr>
        <w:rPr>
          <w:rFonts w:ascii="Arial" w:hAnsi="Arial" w:cs="Arial"/>
          <w:color w:val="1F497D"/>
          <w:sz w:val="20"/>
          <w:szCs w:val="20"/>
        </w:rPr>
      </w:pPr>
    </w:p>
    <w:p w14:paraId="44BD9E25" w14:textId="77777777" w:rsidR="00A03A62" w:rsidRDefault="00A03A62" w:rsidP="00A03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уважением,</w:t>
      </w:r>
    </w:p>
    <w:p w14:paraId="3968BC12" w14:textId="77777777" w:rsidR="00A03A62" w:rsidRDefault="00A03A62" w:rsidP="00A03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Отдел Закупок ООО «ОПХ»</w:t>
      </w:r>
    </w:p>
    <w:p w14:paraId="0203D516" w14:textId="77777777" w:rsidR="00B852B7" w:rsidRDefault="00B852B7" w:rsidP="00A03A62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8125899" w14:textId="77777777" w:rsidR="00B852B7" w:rsidRDefault="00B852B7" w:rsidP="00A03A62">
      <w:pPr>
        <w:rPr>
          <w:rFonts w:ascii="Arial" w:hAnsi="Arial" w:cs="Arial"/>
          <w:sz w:val="20"/>
          <w:szCs w:val="20"/>
        </w:rPr>
      </w:pPr>
    </w:p>
    <w:p w14:paraId="22DDDAD9" w14:textId="7777777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Information for </w:t>
      </w:r>
      <w:r>
        <w:rPr>
          <w:rFonts w:ascii="Arial" w:hAnsi="Arial" w:cs="Arial"/>
          <w:color w:val="000000"/>
          <w:sz w:val="20"/>
          <w:szCs w:val="20"/>
          <w:lang w:val="en-US"/>
        </w:rPr>
        <w:t>foreign legal entity.</w:t>
      </w:r>
    </w:p>
    <w:p w14:paraId="34218B94" w14:textId="7777777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</w:p>
    <w:p w14:paraId="05F470F4" w14:textId="7777777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Partners,</w:t>
      </w:r>
    </w:p>
    <w:p w14:paraId="0D9DFF5C" w14:textId="7777777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</w:p>
    <w:p w14:paraId="015A212D" w14:textId="0BE8531E" w:rsidR="00B852B7" w:rsidRDefault="00E56E1D" w:rsidP="00B852B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Procurement</w:t>
      </w:r>
      <w:r w:rsidR="00B852B7">
        <w:rPr>
          <w:rFonts w:ascii="Arial" w:hAnsi="Arial" w:cs="Arial"/>
          <w:sz w:val="20"/>
          <w:szCs w:val="20"/>
          <w:lang w:val="en-US"/>
        </w:rPr>
        <w:t xml:space="preserve"> Department of LLC “</w:t>
      </w:r>
      <w:r w:rsidR="00454BDB">
        <w:rPr>
          <w:rFonts w:ascii="Arial" w:hAnsi="Arial" w:cs="Arial"/>
          <w:sz w:val="20"/>
          <w:szCs w:val="20"/>
          <w:lang w:val="en-US"/>
        </w:rPr>
        <w:t>UBH</w:t>
      </w:r>
      <w:r w:rsidR="00B852B7">
        <w:rPr>
          <w:rFonts w:ascii="Arial" w:hAnsi="Arial" w:cs="Arial"/>
          <w:sz w:val="20"/>
          <w:szCs w:val="20"/>
          <w:lang w:val="en-US"/>
        </w:rPr>
        <w:t>” reminds you about the main standards of work and principles of document workflow.</w:t>
      </w:r>
    </w:p>
    <w:p w14:paraId="79B76A06" w14:textId="7777777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4"/>
      </w:tblGrid>
      <w:tr w:rsidR="00B852B7" w:rsidRPr="004235AF" w14:paraId="2CCC47C3" w14:textId="77777777" w:rsidTr="00B852B7">
        <w:trPr>
          <w:trHeight w:val="2106"/>
        </w:trPr>
        <w:tc>
          <w:tcPr>
            <w:tcW w:w="2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6E9B" w14:textId="77777777" w:rsidR="00B3335C" w:rsidRDefault="00B333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</w:pPr>
            <w:r w:rsidRPr="00B333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  <w:t>Order of execution of services</w:t>
            </w:r>
            <w:r w:rsidR="00E56E1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  <w:t xml:space="preserve"> </w:t>
            </w:r>
            <w:r w:rsidR="0053329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  <w:t>/ work</w:t>
            </w:r>
            <w:r w:rsidRPr="00B333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  <w:t>, delivery of goods:</w:t>
            </w:r>
          </w:p>
          <w:p w14:paraId="107EEA15" w14:textId="77777777" w:rsidR="00B852B7" w:rsidRPr="00E56E1D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E6DCD3" w14:textId="6586D99F" w:rsidR="0080541C" w:rsidRPr="00B3335C" w:rsidRDefault="00B3335C" w:rsidP="00B333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Regardless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legal contract terms</w:t>
            </w: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, the basis for 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 xml:space="preserve">providing </w:t>
            </w: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of services / works, delivery of goods by Supplier is </w:t>
            </w:r>
            <w:r w:rsidRPr="00E56E1D">
              <w:rPr>
                <w:rFonts w:ascii="Arial" w:hAnsi="Arial" w:cs="Arial"/>
                <w:b/>
                <w:sz w:val="20"/>
                <w:szCs w:val="20"/>
                <w:lang w:val="en-US"/>
              </w:rPr>
              <w:t>a purchase order with a unique number (PO) received in PDF format</w:t>
            </w:r>
            <w:r w:rsidR="00E56E1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E56E1D"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by 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80541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 xml:space="preserve">mail </w:t>
            </w: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from the responsible employee 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>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UBH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>”.</w:t>
            </w:r>
          </w:p>
          <w:p w14:paraId="06B28983" w14:textId="77777777" w:rsidR="00B3335C" w:rsidRPr="00B3335C" w:rsidRDefault="00B3335C" w:rsidP="00B333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>In some cases, an additional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 xml:space="preserve"> form of</w:t>
            </w: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 order (for example supply register in EXCEL format</w:t>
            </w:r>
            <w:r w:rsidR="0080541C">
              <w:rPr>
                <w:rFonts w:ascii="Arial" w:hAnsi="Arial" w:cs="Arial"/>
                <w:sz w:val="20"/>
                <w:szCs w:val="20"/>
                <w:lang w:val="en-US"/>
              </w:rPr>
              <w:t>) can be agreed with</w:t>
            </w: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 Supplier at the stage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signing</w:t>
            </w: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 a legal contract or service level agreement. </w:t>
            </w:r>
          </w:p>
          <w:p w14:paraId="0A5207A3" w14:textId="77777777" w:rsidR="0080541C" w:rsidRDefault="008054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FBAFAA" w14:textId="77777777" w:rsidR="00B3335C" w:rsidRPr="00E56E1D" w:rsidRDefault="00B333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6E1D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80541C">
              <w:rPr>
                <w:rFonts w:ascii="Arial" w:hAnsi="Arial" w:cs="Arial"/>
                <w:sz w:val="20"/>
                <w:szCs w:val="20"/>
                <w:lang w:val="en-US"/>
              </w:rPr>
              <w:t>xecution of services/ works/</w:t>
            </w:r>
            <w:r w:rsidRPr="00E56E1D">
              <w:rPr>
                <w:rFonts w:ascii="Arial" w:hAnsi="Arial" w:cs="Arial"/>
                <w:sz w:val="20"/>
                <w:szCs w:val="20"/>
                <w:lang w:val="en-US"/>
              </w:rPr>
              <w:t>delivery of goods</w:t>
            </w: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 without order is a risk for Supplier and may 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 xml:space="preserve">be </w:t>
            </w:r>
            <w:r w:rsidRPr="00B3335C">
              <w:rPr>
                <w:rFonts w:ascii="Arial" w:hAnsi="Arial" w:cs="Arial"/>
                <w:sz w:val="20"/>
                <w:szCs w:val="20"/>
                <w:lang w:val="en-US"/>
              </w:rPr>
              <w:t xml:space="preserve">result 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>payment rejection.</w:t>
            </w:r>
          </w:p>
          <w:p w14:paraId="5D8ED01E" w14:textId="77777777" w:rsidR="00B3335C" w:rsidRPr="00E56E1D" w:rsidRDefault="00B333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D2F40D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>attachment,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you’ll find example of electronic order form (PO)</w:t>
            </w:r>
            <w:r w:rsidR="00E56E1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9E978CE" w14:textId="77777777" w:rsidR="00B852B7" w:rsidRDefault="00B852B7">
            <w:pPr>
              <w:rPr>
                <w:rFonts w:ascii="Calibri" w:hAnsi="Calibri" w:cs="Calibri"/>
                <w:lang w:val="en-US"/>
              </w:rPr>
            </w:pPr>
          </w:p>
        </w:tc>
      </w:tr>
      <w:tr w:rsidR="00B852B7" w:rsidRPr="004235AF" w14:paraId="7CCE974C" w14:textId="77777777" w:rsidTr="00B852B7"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BDE9" w14:textId="77777777" w:rsidR="00B852B7" w:rsidRDefault="00E56E1D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</w:pPr>
            <w:r w:rsidRPr="00E56E1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  <w:t>Approval of acceptance of services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  <w:t xml:space="preserve"> </w:t>
            </w:r>
            <w:r w:rsidRPr="00E56E1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  <w:t xml:space="preserve"> </w:t>
            </w:r>
            <w:r w:rsidRPr="00E56E1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  <w:t>works:</w:t>
            </w:r>
          </w:p>
          <w:p w14:paraId="292764B8" w14:textId="77777777" w:rsidR="00E56E1D" w:rsidRDefault="00E56E1D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Green"/>
                <w:lang w:val="en-US"/>
              </w:rPr>
            </w:pPr>
          </w:p>
          <w:p w14:paraId="674FAED9" w14:textId="109C56F9" w:rsidR="00E56E1D" w:rsidRPr="00E61BA4" w:rsidRDefault="00E56E1D" w:rsidP="00E61B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1BA4">
              <w:rPr>
                <w:rFonts w:ascii="Arial" w:hAnsi="Arial" w:cs="Arial"/>
                <w:sz w:val="20"/>
                <w:szCs w:val="20"/>
                <w:lang w:val="en-US"/>
              </w:rPr>
              <w:t>After providing services</w:t>
            </w:r>
            <w:r w:rsidR="00E61B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61BA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gramStart"/>
            <w:r w:rsidR="00533290">
              <w:rPr>
                <w:rFonts w:ascii="Arial" w:hAnsi="Arial" w:cs="Arial"/>
                <w:sz w:val="20"/>
                <w:szCs w:val="20"/>
                <w:lang w:val="en-US"/>
              </w:rPr>
              <w:t>work</w:t>
            </w:r>
            <w:proofErr w:type="gramEnd"/>
            <w:r w:rsidRPr="00E61BA4">
              <w:rPr>
                <w:rFonts w:ascii="Arial" w:hAnsi="Arial" w:cs="Arial"/>
                <w:sz w:val="20"/>
                <w:szCs w:val="20"/>
                <w:lang w:val="en-US"/>
              </w:rPr>
              <w:t xml:space="preserve"> Supplier receives confirmation of acceptance from the </w:t>
            </w:r>
            <w:r w:rsidR="00E61BA4" w:rsidRPr="00E61BA4">
              <w:rPr>
                <w:rFonts w:ascii="Arial" w:hAnsi="Arial" w:cs="Arial"/>
                <w:sz w:val="20"/>
                <w:szCs w:val="20"/>
                <w:lang w:val="en-US"/>
              </w:rPr>
              <w:t xml:space="preserve">purchase initiator </w:t>
            </w:r>
            <w:r w:rsidR="00E61BA4">
              <w:rPr>
                <w:rFonts w:ascii="Arial" w:hAnsi="Arial" w:cs="Arial"/>
                <w:sz w:val="20"/>
                <w:szCs w:val="20"/>
                <w:lang w:val="en-US"/>
              </w:rPr>
              <w:t>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</w:t>
            </w:r>
            <w:r w:rsidR="002B0D5C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="00E61BA4">
              <w:rPr>
                <w:rFonts w:ascii="Arial" w:hAnsi="Arial" w:cs="Arial"/>
                <w:sz w:val="20"/>
                <w:szCs w:val="20"/>
                <w:lang w:val="en-US"/>
              </w:rPr>
              <w:t>” by e</w:t>
            </w:r>
            <w:r w:rsidR="0080541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E61BA4">
              <w:rPr>
                <w:rFonts w:ascii="Arial" w:hAnsi="Arial" w:cs="Arial"/>
                <w:sz w:val="20"/>
                <w:szCs w:val="20"/>
                <w:lang w:val="en-US"/>
              </w:rPr>
              <w:t xml:space="preserve">mail </w:t>
            </w:r>
            <w:r w:rsidRPr="00E61BA4"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  <w:r w:rsidR="00E61BA4" w:rsidRPr="00E61BA4">
              <w:rPr>
                <w:rFonts w:ascii="Arial" w:hAnsi="Arial" w:cs="Arial"/>
                <w:sz w:val="20"/>
                <w:szCs w:val="20"/>
                <w:lang w:val="en-US"/>
              </w:rPr>
              <w:t xml:space="preserve"> by</w:t>
            </w:r>
            <w:r w:rsidRPr="00E61BA4">
              <w:rPr>
                <w:rFonts w:ascii="Arial" w:hAnsi="Arial" w:cs="Arial"/>
                <w:sz w:val="20"/>
                <w:szCs w:val="20"/>
                <w:lang w:val="en-US"/>
              </w:rPr>
              <w:t xml:space="preserve"> other agreed method.</w:t>
            </w:r>
          </w:p>
          <w:p w14:paraId="76F3AA06" w14:textId="77777777" w:rsidR="00B852B7" w:rsidRDefault="00B852B7" w:rsidP="00E61BA4">
            <w:pPr>
              <w:rPr>
                <w:rFonts w:ascii="Calibri" w:hAnsi="Calibri" w:cs="Calibri"/>
                <w:color w:val="1F497D"/>
                <w:lang w:val="en-US"/>
              </w:rPr>
            </w:pPr>
          </w:p>
        </w:tc>
      </w:tr>
      <w:tr w:rsidR="00B852B7" w:rsidRPr="004235AF" w14:paraId="180249DE" w14:textId="77777777" w:rsidTr="00B852B7"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26D6" w14:textId="77777777" w:rsidR="00DA25AB" w:rsidRDefault="00DA25AB" w:rsidP="00DA25AB">
            <w:pPr>
              <w:rPr>
                <w:b/>
                <w:bCs/>
                <w:color w:val="FFFFFF"/>
                <w:highlight w:val="darkGreen"/>
                <w:lang w:val="en-US"/>
              </w:rPr>
            </w:pPr>
            <w:r>
              <w:rPr>
                <w:b/>
                <w:bCs/>
                <w:color w:val="FFFFFF"/>
                <w:highlight w:val="darkGreen"/>
                <w:lang w:val="en-US"/>
              </w:rPr>
              <w:t>Rules of preparing closing documents:</w:t>
            </w:r>
          </w:p>
          <w:p w14:paraId="3AD1ACB2" w14:textId="77777777" w:rsidR="00B852B7" w:rsidRDefault="00B852B7">
            <w:pPr>
              <w:rPr>
                <w:b/>
                <w:bCs/>
                <w:color w:val="FFFFFF"/>
                <w:highlight w:val="darkGreen"/>
                <w:lang w:val="en-US"/>
              </w:rPr>
            </w:pPr>
          </w:p>
          <w:p w14:paraId="18DAF10C" w14:textId="77777777" w:rsidR="00DA25AB" w:rsidRDefault="00DA25AB" w:rsidP="00DA25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 careful while making closing documents.</w:t>
            </w:r>
          </w:p>
          <w:p w14:paraId="225E1EAC" w14:textId="77777777" w:rsidR="00281C16" w:rsidRDefault="00281C16" w:rsidP="00DA25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FCB60A3" w14:textId="77777777" w:rsidR="00DA25AB" w:rsidRDefault="00DA25AB" w:rsidP="00DA25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Please, indicate </w:t>
            </w:r>
            <w:r w:rsidRPr="00E56E1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unique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PO </w:t>
            </w:r>
            <w:r w:rsidRPr="00E56E1D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 closing documents and invoices for payment. </w:t>
            </w:r>
          </w:p>
          <w:p w14:paraId="084710E1" w14:textId="77777777" w:rsidR="00DA25AB" w:rsidRDefault="00281C16" w:rsidP="00DA25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If there is no order number (PO) </w:t>
            </w:r>
            <w:r w:rsidR="00DA25AB">
              <w:rPr>
                <w:rFonts w:ascii="Arial" w:hAnsi="Arial" w:cs="Arial"/>
                <w:sz w:val="20"/>
                <w:szCs w:val="20"/>
                <w:lang w:val="en-US"/>
              </w:rPr>
              <w:t>in the closing documents –</w:t>
            </w:r>
            <w:r w:rsidR="008054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A25AB">
              <w:rPr>
                <w:rFonts w:ascii="Arial" w:hAnsi="Arial" w:cs="Arial"/>
                <w:sz w:val="20"/>
                <w:szCs w:val="20"/>
                <w:lang w:val="en-US"/>
              </w:rPr>
              <w:t>the system will not identify the document and it will not be paid.</w:t>
            </w:r>
          </w:p>
          <w:p w14:paraId="295F3C0A" w14:textId="77777777" w:rsidR="00DA25AB" w:rsidRDefault="00DA25AB" w:rsidP="00DA25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5AB">
              <w:rPr>
                <w:rFonts w:ascii="Arial" w:hAnsi="Arial" w:cs="Arial"/>
                <w:sz w:val="20"/>
                <w:szCs w:val="20"/>
                <w:lang w:val="en-US"/>
              </w:rPr>
              <w:t>Please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pay </w:t>
            </w:r>
            <w:r w:rsidR="00533290">
              <w:rPr>
                <w:rFonts w:ascii="Arial" w:hAnsi="Arial" w:cs="Arial"/>
                <w:sz w:val="20"/>
                <w:szCs w:val="20"/>
                <w:lang w:val="en-US"/>
              </w:rPr>
              <w:t>attention,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closing documents must match </w:t>
            </w:r>
            <w:r w:rsidRPr="00DA25AB">
              <w:rPr>
                <w:rFonts w:ascii="Arial" w:hAnsi="Arial" w:cs="Arial"/>
                <w:sz w:val="20"/>
                <w:szCs w:val="20"/>
                <w:lang w:val="en-US"/>
              </w:rPr>
              <w:t xml:space="preserve">with the received purchase order in PDF and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meet </w:t>
            </w:r>
            <w:r w:rsidRPr="00DA25AB">
              <w:rPr>
                <w:rFonts w:ascii="Arial" w:hAnsi="Arial" w:cs="Arial"/>
                <w:sz w:val="20"/>
                <w:szCs w:val="20"/>
                <w:lang w:val="en-US"/>
              </w:rPr>
              <w:t>requirements of the Russian legislation.</w:t>
            </w:r>
          </w:p>
          <w:p w14:paraId="458F1D3B" w14:textId="77777777" w:rsidR="00DA25AB" w:rsidRDefault="00DA25AB" w:rsidP="00DA25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6132DB" w14:textId="77777777" w:rsidR="00DA25AB" w:rsidRPr="00DA25AB" w:rsidRDefault="00DA25AB" w:rsidP="00DA25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5AB">
              <w:rPr>
                <w:rFonts w:ascii="Arial" w:hAnsi="Arial" w:cs="Arial"/>
                <w:sz w:val="20"/>
                <w:szCs w:val="20"/>
                <w:lang w:val="en-US"/>
              </w:rPr>
              <w:t xml:space="preserve">The indication </w:t>
            </w:r>
            <w:r w:rsidR="00533290" w:rsidRPr="00DA25AB">
              <w:rPr>
                <w:rFonts w:ascii="Arial" w:hAnsi="Arial" w:cs="Arial"/>
                <w:sz w:val="20"/>
                <w:szCs w:val="20"/>
                <w:lang w:val="en-US"/>
              </w:rPr>
              <w:t xml:space="preserve">signer </w:t>
            </w:r>
            <w:r w:rsidRPr="00DA25AB">
              <w:rPr>
                <w:rFonts w:ascii="Arial" w:hAnsi="Arial" w:cs="Arial"/>
                <w:sz w:val="20"/>
                <w:szCs w:val="20"/>
                <w:lang w:val="en-US"/>
              </w:rPr>
              <w:t>position</w:t>
            </w:r>
            <w:r w:rsidR="00281C16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="00281C16" w:rsidRPr="00DA25AB">
              <w:rPr>
                <w:rFonts w:ascii="Arial" w:hAnsi="Arial" w:cs="Arial"/>
                <w:sz w:val="20"/>
                <w:szCs w:val="20"/>
                <w:lang w:val="en-US"/>
              </w:rPr>
              <w:t xml:space="preserve"> power of attorney</w:t>
            </w:r>
            <w:r w:rsidR="00281C16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E94D13" w:rsidRPr="00E94D13">
              <w:rPr>
                <w:rFonts w:ascii="Arial" w:hAnsi="Arial" w:cs="Arial"/>
                <w:sz w:val="20"/>
                <w:szCs w:val="20"/>
                <w:lang w:val="en-US"/>
              </w:rPr>
              <w:t xml:space="preserve">order to sign of the authorized person </w:t>
            </w:r>
            <w:r w:rsidRPr="00DA25AB">
              <w:rPr>
                <w:rFonts w:ascii="Arial" w:hAnsi="Arial" w:cs="Arial"/>
                <w:sz w:val="20"/>
                <w:szCs w:val="20"/>
                <w:lang w:val="en-US"/>
              </w:rPr>
              <w:t xml:space="preserve">on the part of Supplier is mandatory. </w:t>
            </w:r>
          </w:p>
          <w:p w14:paraId="11E8CDE8" w14:textId="7A871C98" w:rsidR="00DA25AB" w:rsidRPr="00DA25AB" w:rsidRDefault="00DA25AB" w:rsidP="00DA25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5AB">
              <w:rPr>
                <w:rFonts w:ascii="Arial" w:hAnsi="Arial" w:cs="Arial"/>
                <w:sz w:val="20"/>
                <w:szCs w:val="20"/>
                <w:lang w:val="en-US"/>
              </w:rPr>
              <w:t>Please</w:t>
            </w:r>
            <w:r w:rsidR="0080541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A25AB">
              <w:rPr>
                <w:rFonts w:ascii="Arial" w:hAnsi="Arial" w:cs="Arial"/>
                <w:sz w:val="20"/>
                <w:szCs w:val="20"/>
                <w:lang w:val="en-US"/>
              </w:rPr>
              <w:t xml:space="preserve"> provide copies of warrants</w:t>
            </w:r>
            <w:r w:rsidR="00281C16">
              <w:rPr>
                <w:rFonts w:ascii="Arial" w:hAnsi="Arial" w:cs="Arial"/>
                <w:sz w:val="20"/>
                <w:szCs w:val="20"/>
                <w:lang w:val="en-US"/>
              </w:rPr>
              <w:t xml:space="preserve">/orders to </w:t>
            </w:r>
            <w:r w:rsidR="00E94D13">
              <w:rPr>
                <w:rFonts w:ascii="Arial" w:hAnsi="Arial" w:cs="Arial"/>
                <w:sz w:val="20"/>
                <w:szCs w:val="20"/>
                <w:lang w:val="en-US"/>
              </w:rPr>
              <w:t xml:space="preserve">the email address </w:t>
            </w:r>
            <w:hyperlink r:id="rId8" w:history="1"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lang w:val="en-US"/>
                </w:rPr>
                <w:t>request.suppliers@unitedbrew.com</w:t>
              </w:r>
            </w:hyperlink>
            <w:r w:rsidR="00454BDB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B3008A9" w14:textId="77777777" w:rsidR="00DA25AB" w:rsidRPr="00DA25AB" w:rsidRDefault="00DA25AB" w:rsidP="00DA25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C90AE4" w14:textId="240D85A8" w:rsidR="00DA25AB" w:rsidRDefault="00533290" w:rsidP="00DA25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date of the closing documents should not be earl</w:t>
            </w:r>
            <w:r w:rsidR="00E94D13">
              <w:rPr>
                <w:rFonts w:ascii="Arial" w:hAnsi="Arial" w:cs="Arial"/>
                <w:sz w:val="20"/>
                <w:szCs w:val="20"/>
                <w:lang w:val="en-US"/>
              </w:rPr>
              <w:t>ier then the date of acceptance from 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UBH</w:t>
            </w:r>
            <w:r w:rsidR="00E94D13">
              <w:rPr>
                <w:rFonts w:ascii="Arial" w:hAnsi="Arial" w:cs="Arial"/>
                <w:sz w:val="20"/>
                <w:szCs w:val="20"/>
                <w:lang w:val="en-US"/>
              </w:rPr>
              <w:t xml:space="preserve">”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(other words it may be later, but not just in time or earlier). </w:t>
            </w:r>
          </w:p>
          <w:p w14:paraId="77B3C250" w14:textId="77777777" w:rsidR="00DA25AB" w:rsidRPr="00657369" w:rsidRDefault="00DA25AB">
            <w:pPr>
              <w:rPr>
                <w:b/>
                <w:bCs/>
                <w:color w:val="FFFFFF"/>
                <w:highlight w:val="darkGreen"/>
                <w:lang w:val="en-US"/>
              </w:rPr>
            </w:pPr>
          </w:p>
          <w:p w14:paraId="46327012" w14:textId="77777777" w:rsidR="00B852B7" w:rsidRPr="00657369" w:rsidRDefault="00B852B7" w:rsidP="00DA25AB">
            <w:pPr>
              <w:rPr>
                <w:rFonts w:ascii="Calibri" w:hAnsi="Calibri" w:cs="Calibri"/>
                <w:b/>
                <w:bCs/>
                <w:highlight w:val="darkGray"/>
                <w:lang w:val="en-US"/>
              </w:rPr>
            </w:pPr>
          </w:p>
        </w:tc>
      </w:tr>
      <w:tr w:rsidR="00B852B7" w:rsidRPr="004235AF" w14:paraId="0A15D986" w14:textId="77777777" w:rsidTr="00B852B7">
        <w:trPr>
          <w:trHeight w:val="810"/>
        </w:trPr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8FA2" w14:textId="77777777" w:rsidR="00B852B7" w:rsidRDefault="00B852B7">
            <w:pPr>
              <w:rPr>
                <w:b/>
                <w:bCs/>
                <w:color w:val="FFFFFF"/>
                <w:highlight w:val="darkGreen"/>
                <w:lang w:val="en-US"/>
              </w:rPr>
            </w:pPr>
            <w:r>
              <w:rPr>
                <w:b/>
                <w:bCs/>
                <w:color w:val="FFFFFF"/>
                <w:highlight w:val="darkGreen"/>
                <w:lang w:val="en-US"/>
              </w:rPr>
              <w:lastRenderedPageBreak/>
              <w:t>An example of making closing documents:</w:t>
            </w:r>
          </w:p>
          <w:p w14:paraId="510B065A" w14:textId="77777777" w:rsidR="00B852B7" w:rsidRDefault="00B852B7">
            <w:pPr>
              <w:rPr>
                <w:b/>
                <w:bCs/>
                <w:highlight w:val="darkGray"/>
                <w:lang w:val="en-US"/>
              </w:rPr>
            </w:pPr>
          </w:p>
          <w:p w14:paraId="2EFF95FE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 attachment</w:t>
            </w:r>
            <w:r w:rsidR="0080541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you can find an example of closing document.</w:t>
            </w:r>
          </w:p>
          <w:p w14:paraId="1E2A0F50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Examples of closing documents are relevant only for legal entities registered in the territory of the Russian Federation.</w:t>
            </w:r>
          </w:p>
          <w:p w14:paraId="4E9A21F7" w14:textId="77777777" w:rsidR="00B852B7" w:rsidRDefault="00B852B7">
            <w:pPr>
              <w:rPr>
                <w:rFonts w:ascii="Calibri" w:hAnsi="Calibri" w:cs="Calibri"/>
                <w:b/>
                <w:bCs/>
                <w:highlight w:val="darkGray"/>
                <w:lang w:val="en"/>
              </w:rPr>
            </w:pPr>
          </w:p>
        </w:tc>
      </w:tr>
      <w:tr w:rsidR="008C7710" w:rsidRPr="004235AF" w14:paraId="7EC9DF18" w14:textId="77777777" w:rsidTr="00B852B7">
        <w:trPr>
          <w:trHeight w:val="810"/>
        </w:trPr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A687" w14:textId="77777777" w:rsidR="008C7710" w:rsidRDefault="008C7710" w:rsidP="008C7710">
            <w:pPr>
              <w:rPr>
                <w:b/>
                <w:bCs/>
                <w:color w:val="FFFFFF"/>
                <w:highlight w:val="darkGreen"/>
                <w:lang w:val="en-US"/>
              </w:rPr>
            </w:pPr>
            <w:r>
              <w:rPr>
                <w:b/>
                <w:bCs/>
                <w:color w:val="FFFFFF"/>
                <w:highlight w:val="darkGreen"/>
                <w:lang w:val="en-US"/>
              </w:rPr>
              <w:t>Timing of providing closing documents:</w:t>
            </w:r>
          </w:p>
          <w:p w14:paraId="486F290A" w14:textId="77777777" w:rsidR="008C7710" w:rsidRDefault="008C7710" w:rsidP="008C7710">
            <w:pPr>
              <w:rPr>
                <w:b/>
                <w:bCs/>
                <w:color w:val="FFFFFF"/>
                <w:highlight w:val="darkGreen"/>
                <w:lang w:val="en-US"/>
              </w:rPr>
            </w:pPr>
          </w:p>
          <w:p w14:paraId="6B862D9D" w14:textId="637F3784" w:rsidR="008C7710" w:rsidRDefault="008C7710" w:rsidP="008C77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complete set of correctly formalized documents must be provided to the Accounting Department of 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” within 10 (ten) working days from the date of receipt by the Supplier from </w:t>
            </w:r>
            <w:r w:rsidR="00AE2EB1">
              <w:rPr>
                <w:rFonts w:ascii="Arial" w:hAnsi="Arial" w:cs="Arial"/>
                <w:sz w:val="20"/>
                <w:szCs w:val="20"/>
                <w:lang w:val="en-US"/>
              </w:rPr>
              <w:t>LLC “</w:t>
            </w:r>
            <w:r w:rsidR="002B0D5C">
              <w:rPr>
                <w:rFonts w:ascii="Arial" w:hAnsi="Arial" w:cs="Arial"/>
                <w:sz w:val="20"/>
                <w:szCs w:val="20"/>
                <w:lang w:val="en-US"/>
              </w:rPr>
              <w:t>HB</w:t>
            </w:r>
            <w:r w:rsidR="00AE2EB1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the notification about </w:t>
            </w:r>
            <w:r w:rsidR="00AE2EB1">
              <w:rPr>
                <w:rFonts w:ascii="Arial" w:hAnsi="Arial" w:cs="Arial"/>
                <w:sz w:val="20"/>
                <w:szCs w:val="20"/>
                <w:lang w:val="en-US"/>
              </w:rPr>
              <w:t>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UBH</w:t>
            </w:r>
            <w:r w:rsidR="00AE2EB1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acceptance of services/work/goods.</w:t>
            </w:r>
          </w:p>
          <w:p w14:paraId="1590CDBC" w14:textId="77777777" w:rsidR="008C7710" w:rsidRDefault="008C7710" w:rsidP="008C7710">
            <w:pPr>
              <w:rPr>
                <w:b/>
                <w:bCs/>
                <w:color w:val="FFFFFF"/>
                <w:highlight w:val="darkGreen"/>
                <w:lang w:val="en-US"/>
              </w:rPr>
            </w:pPr>
          </w:p>
          <w:p w14:paraId="6F3155C6" w14:textId="77777777" w:rsidR="008C7710" w:rsidRDefault="008C7710" w:rsidP="008C77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Please, send closing documents for payment directly to Accounting Department.</w:t>
            </w:r>
          </w:p>
          <w:p w14:paraId="52B47AC6" w14:textId="77777777" w:rsidR="008C7710" w:rsidRDefault="008C7710" w:rsidP="008C77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Address: 193230, Saint-Petersburg, Telmana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, 24A (to Accounting Department).</w:t>
            </w:r>
          </w:p>
          <w:p w14:paraId="70D6E2DB" w14:textId="77777777" w:rsidR="008C7710" w:rsidRPr="00657369" w:rsidRDefault="008C7710">
            <w:pPr>
              <w:rPr>
                <w:b/>
                <w:bCs/>
                <w:color w:val="FFFFFF"/>
                <w:highlight w:val="darkGreen"/>
                <w:lang w:val="en-US"/>
              </w:rPr>
            </w:pPr>
          </w:p>
        </w:tc>
      </w:tr>
      <w:tr w:rsidR="00747923" w:rsidRPr="004235AF" w14:paraId="5DF84C9C" w14:textId="77777777" w:rsidTr="00B852B7">
        <w:trPr>
          <w:trHeight w:val="810"/>
        </w:trPr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9F85" w14:textId="77777777" w:rsidR="00747923" w:rsidRPr="009E45B4" w:rsidRDefault="009E45B4" w:rsidP="00747923">
            <w:pPr>
              <w:rPr>
                <w:b/>
                <w:color w:val="FFFFFF" w:themeColor="background1"/>
                <w:lang w:val="en-US"/>
              </w:rPr>
            </w:pPr>
            <w:r w:rsidRPr="009E45B4">
              <w:rPr>
                <w:b/>
                <w:bCs/>
                <w:color w:val="FFFFFF"/>
                <w:highlight w:val="darkGreen"/>
                <w:lang w:val="en-US"/>
              </w:rPr>
              <w:t>Payment and return of closing documents:</w:t>
            </w:r>
            <w:r w:rsidR="00747923" w:rsidRPr="009E45B4">
              <w:rPr>
                <w:b/>
                <w:bCs/>
                <w:color w:val="FFFFFF"/>
                <w:highlight w:val="darkGreen"/>
                <w:lang w:val="en-US"/>
              </w:rPr>
              <w:t xml:space="preserve"> </w:t>
            </w:r>
          </w:p>
          <w:p w14:paraId="5E747846" w14:textId="77777777" w:rsidR="00747923" w:rsidRPr="009E45B4" w:rsidRDefault="00747923" w:rsidP="008C7710">
            <w:pPr>
              <w:rPr>
                <w:lang w:val="en-US"/>
              </w:rPr>
            </w:pPr>
          </w:p>
          <w:p w14:paraId="3536EFCB" w14:textId="15150270" w:rsidR="00747923" w:rsidRPr="00BD113C" w:rsidRDefault="00747923" w:rsidP="007479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113C">
              <w:rPr>
                <w:rFonts w:ascii="Arial" w:hAnsi="Arial" w:cs="Arial"/>
                <w:sz w:val="20"/>
                <w:szCs w:val="20"/>
                <w:lang w:val="en-US"/>
              </w:rPr>
              <w:t xml:space="preserve">Set of closing documents processed </w:t>
            </w:r>
            <w:r w:rsidR="00BD113C" w:rsidRPr="00BD113C">
              <w:rPr>
                <w:rFonts w:ascii="Arial" w:hAnsi="Arial" w:cs="Arial"/>
                <w:sz w:val="20"/>
                <w:szCs w:val="20"/>
                <w:lang w:val="en-US"/>
              </w:rPr>
              <w:t xml:space="preserve">by </w:t>
            </w:r>
            <w:r w:rsidR="00F2591A">
              <w:rPr>
                <w:rFonts w:ascii="Arial" w:hAnsi="Arial" w:cs="Arial"/>
                <w:sz w:val="20"/>
                <w:szCs w:val="20"/>
                <w:lang w:val="en-US"/>
              </w:rPr>
              <w:t>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UBH</w:t>
            </w:r>
            <w:r w:rsidR="00F2591A">
              <w:rPr>
                <w:rFonts w:ascii="Arial" w:hAnsi="Arial" w:cs="Arial"/>
                <w:sz w:val="20"/>
                <w:szCs w:val="20"/>
                <w:lang w:val="en-US"/>
              </w:rPr>
              <w:t xml:space="preserve">” </w:t>
            </w:r>
            <w:r w:rsidRPr="00BD113C">
              <w:rPr>
                <w:rFonts w:ascii="Arial" w:hAnsi="Arial" w:cs="Arial"/>
                <w:sz w:val="20"/>
                <w:szCs w:val="20"/>
                <w:lang w:val="en-US"/>
              </w:rPr>
              <w:t>within 10 days and</w:t>
            </w:r>
            <w:r w:rsidR="009E45B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9E45B4">
              <w:rPr>
                <w:rFonts w:ascii="Arial" w:hAnsi="Arial" w:cs="Arial"/>
                <w:sz w:val="20"/>
                <w:szCs w:val="20"/>
                <w:lang w:val="en-US"/>
              </w:rPr>
              <w:t xml:space="preserve">will be </w:t>
            </w:r>
            <w:r w:rsidRPr="00BD113C">
              <w:rPr>
                <w:rFonts w:ascii="Arial" w:hAnsi="Arial" w:cs="Arial"/>
                <w:sz w:val="20"/>
                <w:szCs w:val="20"/>
                <w:lang w:val="en-US"/>
              </w:rPr>
              <w:t>paid</w:t>
            </w:r>
            <w:proofErr w:type="gramEnd"/>
            <w:r w:rsidRPr="00BD113C">
              <w:rPr>
                <w:rFonts w:ascii="Arial" w:hAnsi="Arial" w:cs="Arial"/>
                <w:sz w:val="20"/>
                <w:szCs w:val="20"/>
                <w:lang w:val="en-US"/>
              </w:rPr>
              <w:t xml:space="preserve"> within the period specified in the contract. </w:t>
            </w:r>
          </w:p>
          <w:p w14:paraId="179A1AD6" w14:textId="77777777" w:rsidR="00747923" w:rsidRDefault="00F2591A" w:rsidP="007479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591A">
              <w:rPr>
                <w:rFonts w:ascii="Arial" w:hAnsi="Arial" w:cs="Arial"/>
                <w:sz w:val="20"/>
                <w:szCs w:val="20"/>
                <w:lang w:val="en-US"/>
              </w:rPr>
              <w:t xml:space="preserve">In case of </w:t>
            </w:r>
            <w:r w:rsidR="00747923" w:rsidRPr="00F2591A">
              <w:rPr>
                <w:rFonts w:ascii="Arial" w:hAnsi="Arial" w:cs="Arial"/>
                <w:sz w:val="20"/>
                <w:szCs w:val="20"/>
                <w:lang w:val="en-US"/>
              </w:rPr>
              <w:t>any discrepancies,</w:t>
            </w:r>
            <w:r w:rsidRPr="00F2591A">
              <w:rPr>
                <w:rFonts w:ascii="Arial" w:hAnsi="Arial" w:cs="Arial"/>
                <w:sz w:val="20"/>
                <w:szCs w:val="20"/>
                <w:lang w:val="en-US"/>
              </w:rPr>
              <w:t xml:space="preserve"> Supplier will receive</w:t>
            </w:r>
            <w:r w:rsidR="00747923" w:rsidRPr="00F2591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information request.</w:t>
            </w:r>
          </w:p>
          <w:p w14:paraId="0E04404A" w14:textId="61746CCD" w:rsidR="00F2591A" w:rsidRPr="00F2591A" w:rsidRDefault="00F2591A" w:rsidP="007479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591A">
              <w:rPr>
                <w:rFonts w:ascii="Arial" w:hAnsi="Arial" w:cs="Arial"/>
                <w:sz w:val="20"/>
                <w:szCs w:val="20"/>
                <w:lang w:val="en-US"/>
              </w:rPr>
              <w:t xml:space="preserve">The signed closing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documents are send to </w:t>
            </w:r>
            <w:r w:rsidRPr="00F2591A">
              <w:rPr>
                <w:rFonts w:ascii="Arial" w:hAnsi="Arial" w:cs="Arial"/>
                <w:sz w:val="20"/>
                <w:szCs w:val="20"/>
                <w:lang w:val="en-US"/>
              </w:rPr>
              <w:t>Supplier within 30 da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ys after their proceeding in accounting system 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="0080541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423015E" w14:textId="77777777" w:rsidR="00747923" w:rsidRPr="0080541C" w:rsidRDefault="00747923" w:rsidP="00F2591A">
            <w:pPr>
              <w:rPr>
                <w:b/>
                <w:bCs/>
                <w:color w:val="FFFFFF"/>
                <w:highlight w:val="darkGreen"/>
                <w:lang w:val="en-US"/>
              </w:rPr>
            </w:pPr>
          </w:p>
        </w:tc>
      </w:tr>
      <w:tr w:rsidR="00B852B7" w:rsidRPr="004235AF" w14:paraId="6565F26E" w14:textId="77777777" w:rsidTr="00B852B7"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F83B" w14:textId="77777777" w:rsidR="00B852B7" w:rsidRDefault="00B852B7">
            <w:pPr>
              <w:rPr>
                <w:b/>
                <w:bCs/>
                <w:color w:val="FFFFFF"/>
                <w:highlight w:val="darkGreen"/>
                <w:lang w:val="en-US"/>
              </w:rPr>
            </w:pPr>
            <w:r>
              <w:rPr>
                <w:b/>
                <w:bCs/>
                <w:color w:val="FFFFFF"/>
                <w:highlight w:val="darkGreen"/>
                <w:lang w:val="en-US"/>
              </w:rPr>
              <w:t xml:space="preserve">Sending of requests to Accounting Department: </w:t>
            </w:r>
          </w:p>
          <w:p w14:paraId="2902B711" w14:textId="77777777" w:rsidR="00B852B7" w:rsidRDefault="00B852B7">
            <w:pPr>
              <w:rPr>
                <w:lang w:val="en-US"/>
              </w:rPr>
            </w:pPr>
          </w:p>
          <w:p w14:paraId="6835D387" w14:textId="77777777" w:rsidR="00B852B7" w:rsidRDefault="00B852B7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 attachment</w:t>
            </w:r>
            <w:r w:rsidR="0080541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you can find an example of sending the request by e-mail to Accounting Department. </w:t>
            </w:r>
          </w:p>
          <w:p w14:paraId="7400BF67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 must include the following key points:</w:t>
            </w:r>
          </w:p>
          <w:p w14:paraId="5BBBB8B2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A95C41" w14:textId="77777777" w:rsidR="00B852B7" w:rsidRDefault="00B852B7" w:rsidP="00B852B7">
            <w:pPr>
              <w:pStyle w:val="ListParagraph"/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Company’s Taxpayer Identification Number (TIN)</w:t>
            </w:r>
          </w:p>
          <w:p w14:paraId="3B45106A" w14:textId="77777777" w:rsidR="00B852B7" w:rsidRDefault="00B852B7" w:rsidP="00B852B7">
            <w:pPr>
              <w:pStyle w:val="ListParagraph"/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Company name</w:t>
            </w:r>
          </w:p>
          <w:p w14:paraId="63939470" w14:textId="77777777" w:rsidR="00B852B7" w:rsidRDefault="00B852B7" w:rsidP="00B852B7">
            <w:pPr>
              <w:pStyle w:val="ListParagraph"/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Invoice number</w:t>
            </w:r>
          </w:p>
          <w:p w14:paraId="2FB2760A" w14:textId="77777777" w:rsidR="00B852B7" w:rsidRDefault="00B852B7" w:rsidP="00B852B7">
            <w:pPr>
              <w:pStyle w:val="ListParagraph"/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Invoice date</w:t>
            </w:r>
          </w:p>
          <w:p w14:paraId="6C671FF1" w14:textId="77777777" w:rsidR="00B852B7" w:rsidRDefault="00B852B7" w:rsidP="00B852B7">
            <w:pPr>
              <w:pStyle w:val="ListParagraph"/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Call-off/ Purchase Order number</w:t>
            </w:r>
          </w:p>
          <w:p w14:paraId="4B41573D" w14:textId="77777777" w:rsidR="00B852B7" w:rsidRDefault="00B852B7" w:rsidP="00B852B7">
            <w:pPr>
              <w:pStyle w:val="ListParagraph"/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Sum </w:t>
            </w:r>
          </w:p>
          <w:p w14:paraId="24BC8E36" w14:textId="2DCE64C7" w:rsidR="00B852B7" w:rsidRDefault="00B852B7">
            <w:pPr>
              <w:spacing w:after="160" w:line="252" w:lineRule="auto"/>
              <w:ind w:left="360"/>
              <w:contextualSpacing/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All requests for status of document processing and reconciliation acts must be send to Accounting Department via e-mail to </w:t>
            </w:r>
            <w:hyperlink r:id="rId9" w:history="1"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lang w:val="en-US"/>
                </w:rPr>
                <w:t>request.suppliers@unitedbrew.com</w:t>
              </w:r>
            </w:hyperlink>
            <w:r w:rsidR="00B03594"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(tel.: 8 800 500 98 51)</w:t>
            </w:r>
          </w:p>
          <w:p w14:paraId="70A8794B" w14:textId="77777777" w:rsidR="00BD4C1F" w:rsidRDefault="00BD4C1F">
            <w:pPr>
              <w:spacing w:after="160" w:line="252" w:lineRule="auto"/>
              <w:ind w:left="360"/>
              <w:contextualSpacing/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0A421D9F" w14:textId="77777777" w:rsidR="00BD4C1F" w:rsidRDefault="00BD4C1F">
            <w:pPr>
              <w:spacing w:after="160" w:line="252" w:lineRule="auto"/>
              <w:ind w:left="360"/>
              <w:contextualSpacing/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5771B7B" w14:textId="77777777" w:rsidR="00B852B7" w:rsidRPr="00657369" w:rsidRDefault="00B852B7" w:rsidP="00BD4C1F">
            <w:pPr>
              <w:spacing w:after="160" w:line="252" w:lineRule="auto"/>
              <w:contextualSpacing/>
              <w:rPr>
                <w:rFonts w:ascii="Calibri" w:hAnsi="Calibri" w:cs="Calibri"/>
                <w:b/>
                <w:bCs/>
                <w:highlight w:val="darkGray"/>
                <w:lang w:val="en-US"/>
              </w:rPr>
            </w:pPr>
          </w:p>
        </w:tc>
      </w:tr>
      <w:tr w:rsidR="00B852B7" w:rsidRPr="004235AF" w14:paraId="772987B3" w14:textId="77777777" w:rsidTr="00B852B7">
        <w:tc>
          <w:tcPr>
            <w:tcW w:w="2168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615F" w14:textId="77777777" w:rsidR="00B852B7" w:rsidRDefault="00B852B7">
            <w:pPr>
              <w:rPr>
                <w:b/>
                <w:bCs/>
                <w:color w:val="FFFFFF"/>
                <w:highlight w:val="darkGreen"/>
                <w:lang w:val="en-US"/>
              </w:rPr>
            </w:pPr>
            <w:r>
              <w:rPr>
                <w:b/>
                <w:bCs/>
                <w:color w:val="FFFFFF"/>
                <w:highlight w:val="darkGreen"/>
                <w:lang w:val="en-US"/>
              </w:rPr>
              <w:lastRenderedPageBreak/>
              <w:t>Contact information:</w:t>
            </w:r>
          </w:p>
          <w:p w14:paraId="432E3335" w14:textId="77777777" w:rsidR="00B852B7" w:rsidRDefault="00B852B7">
            <w:pPr>
              <w:rPr>
                <w:b/>
                <w:bCs/>
                <w:lang w:val="en-US"/>
              </w:rPr>
            </w:pPr>
          </w:p>
          <w:p w14:paraId="5E6F4CD9" w14:textId="77777777" w:rsidR="00B852B7" w:rsidRDefault="00B852B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Please, send closing documents for payment directly to Accounting Department.</w:t>
            </w:r>
          </w:p>
          <w:p w14:paraId="6EE3FD71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Address: 193230, Saint-Petersburg, Telmana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, 24A (to Accounting Department).</w:t>
            </w:r>
          </w:p>
          <w:p w14:paraId="3B7EC55F" w14:textId="77777777" w:rsidR="00B852B7" w:rsidRDefault="00B852B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66A7F4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status of payment/ processing of documents, return of sign copies of acts as well as accounting reconciliation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must be clarified by the Call-Centre of Accounting Department (by phone or e-mail) </w:t>
            </w:r>
          </w:p>
          <w:p w14:paraId="4245F855" w14:textId="33774BC0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</w:t>
            </w:r>
            <w:r w:rsidRPr="004235AF">
              <w:rPr>
                <w:rFonts w:ascii="Arial" w:hAnsi="Arial" w:cs="Arial"/>
                <w:sz w:val="20"/>
                <w:szCs w:val="20"/>
                <w:lang w:val="en-US"/>
              </w:rPr>
              <w:t xml:space="preserve">mail: </w:t>
            </w:r>
            <w:hyperlink r:id="rId10" w:history="1">
              <w:r w:rsidR="00454BDB" w:rsidRPr="00EC7CA1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lang w:val="en-US"/>
                </w:rPr>
                <w:t>request.suppliers@unitedbrew.com</w:t>
              </w:r>
            </w:hyperlink>
          </w:p>
          <w:p w14:paraId="1154B3AB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Phone number: 8 800 500 98 51</w:t>
            </w:r>
          </w:p>
          <w:p w14:paraId="797D51FA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BEE020" w14:textId="019CAD7D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If there is no decision or communication on your issue from Accounting Department within 5 working days, please escalate your issue in writing form to responsible </w:t>
            </w:r>
            <w:r w:rsidR="00AE2EB1">
              <w:rPr>
                <w:rFonts w:ascii="Arial" w:hAnsi="Arial" w:cs="Arial"/>
                <w:sz w:val="20"/>
                <w:szCs w:val="20"/>
                <w:lang w:val="en-US"/>
              </w:rPr>
              <w:t>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UBH</w:t>
            </w:r>
            <w:r w:rsidR="00AE2EB1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E1DF0">
              <w:rPr>
                <w:rFonts w:ascii="Arial" w:hAnsi="Arial" w:cs="Arial"/>
                <w:sz w:val="20"/>
                <w:szCs w:val="20"/>
                <w:lang w:val="en-US"/>
              </w:rPr>
              <w:t>Procurement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specialist. </w:t>
            </w:r>
          </w:p>
          <w:p w14:paraId="50A912A7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Please, note, that from the moment of receiving closing documents to the time of posting them in the system for payment, documents are passing automatically processing within 10 working days.</w:t>
            </w:r>
          </w:p>
          <w:p w14:paraId="013D6125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Please, contact the Accounting Department not earlier than this deadline. </w:t>
            </w:r>
          </w:p>
          <w:p w14:paraId="2AC47F11" w14:textId="77777777" w:rsidR="00B852B7" w:rsidRDefault="00B85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4B729D" w14:textId="34C61995" w:rsidR="00B852B7" w:rsidRDefault="00B852B7">
            <w:pPr>
              <w:rPr>
                <w:rStyle w:val="shorttext"/>
                <w:rFonts w:ascii="Calibri" w:hAnsi="Calibri" w:cs="Calibri"/>
                <w:color w:val="222222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signed acts of completed works are s</w:t>
            </w:r>
            <w:r w:rsidR="007E1DF0">
              <w:rPr>
                <w:rFonts w:ascii="Arial" w:hAnsi="Arial" w:cs="Arial"/>
                <w:sz w:val="20"/>
                <w:szCs w:val="20"/>
                <w:lang w:val="en-US"/>
              </w:rPr>
              <w:t>ent to our partners within 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days after they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are hold in the accounting system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</w:p>
          <w:p w14:paraId="1C78C24C" w14:textId="77777777" w:rsidR="00B852B7" w:rsidRDefault="00B852B7">
            <w:pPr>
              <w:rPr>
                <w:b/>
                <w:bCs/>
                <w:lang w:val="en-US"/>
              </w:rPr>
            </w:pPr>
          </w:p>
          <w:p w14:paraId="5FC2A3E4" w14:textId="469D4827" w:rsidR="007E1DF0" w:rsidRPr="0080541C" w:rsidRDefault="00B852B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For all questions, please contact the responsible </w:t>
            </w:r>
            <w:r w:rsidR="00AE2EB1">
              <w:rPr>
                <w:rFonts w:ascii="Arial" w:hAnsi="Arial" w:cs="Arial"/>
                <w:sz w:val="20"/>
                <w:szCs w:val="20"/>
                <w:lang w:val="en-US"/>
              </w:rPr>
              <w:t>LLC “</w:t>
            </w:r>
            <w:r w:rsidR="00454BDB">
              <w:rPr>
                <w:rFonts w:ascii="Arial" w:hAnsi="Arial" w:cs="Arial"/>
                <w:sz w:val="20"/>
                <w:szCs w:val="20"/>
                <w:lang w:val="en-US"/>
              </w:rPr>
              <w:t>UBH</w:t>
            </w:r>
            <w:r w:rsidR="00AE2EB1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0541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Procurement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specialist.</w:t>
            </w:r>
          </w:p>
          <w:p w14:paraId="49164A34" w14:textId="77777777" w:rsidR="007E1DF0" w:rsidRPr="0080541C" w:rsidRDefault="007E1DF0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0F47E3ED" w14:textId="77777777" w:rsidR="00B852B7" w:rsidRPr="0080541C" w:rsidRDefault="00B852B7" w:rsidP="00B852B7">
      <w:pPr>
        <w:rPr>
          <w:rFonts w:ascii="Calibri" w:hAnsi="Calibri" w:cs="Calibri"/>
          <w:sz w:val="20"/>
          <w:szCs w:val="20"/>
          <w:lang w:val="en-US"/>
        </w:rPr>
      </w:pPr>
    </w:p>
    <w:p w14:paraId="53FFC55A" w14:textId="7777777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Dear Partners, </w:t>
      </w:r>
    </w:p>
    <w:p w14:paraId="1642E7C3" w14:textId="0181348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we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expect that your company will completely fulfill its obligations following the standards and principles of the LLC “</w:t>
      </w:r>
      <w:r w:rsidR="002B0D5C">
        <w:rPr>
          <w:rFonts w:ascii="Arial" w:hAnsi="Arial" w:cs="Arial"/>
          <w:sz w:val="20"/>
          <w:szCs w:val="20"/>
          <w:lang w:val="en-US"/>
        </w:rPr>
        <w:t>HB</w:t>
      </w:r>
      <w:r>
        <w:rPr>
          <w:rFonts w:ascii="Arial" w:hAnsi="Arial" w:cs="Arial"/>
          <w:sz w:val="20"/>
          <w:szCs w:val="20"/>
          <w:lang w:val="en-US"/>
        </w:rPr>
        <w:t>”.</w:t>
      </w:r>
    </w:p>
    <w:p w14:paraId="1FC1E40E" w14:textId="7777777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</w:p>
    <w:p w14:paraId="6C56BA1C" w14:textId="77777777" w:rsidR="00B852B7" w:rsidRDefault="00B852B7" w:rsidP="00B852B7">
      <w:pPr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The letter does not require an answer.</w:t>
      </w:r>
    </w:p>
    <w:p w14:paraId="562EB9E2" w14:textId="7777777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</w:p>
    <w:p w14:paraId="599DFABA" w14:textId="77777777" w:rsidR="00B852B7" w:rsidRDefault="00B852B7" w:rsidP="00B852B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Best regards,</w:t>
      </w:r>
    </w:p>
    <w:p w14:paraId="6922316B" w14:textId="5009BF7B" w:rsidR="00AE2EB1" w:rsidRDefault="00AE2EB1" w:rsidP="00B852B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LLC “</w:t>
      </w:r>
      <w:r w:rsidR="00454BDB">
        <w:rPr>
          <w:rFonts w:ascii="Arial" w:hAnsi="Arial" w:cs="Arial"/>
          <w:sz w:val="20"/>
          <w:szCs w:val="20"/>
          <w:lang w:val="en-US"/>
        </w:rPr>
        <w:t>UBH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>”</w:t>
      </w:r>
      <w:r w:rsidR="0080541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CA8936E" w14:textId="30E55608" w:rsidR="00B852B7" w:rsidRDefault="0080541C" w:rsidP="00B852B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Procurement </w:t>
      </w:r>
      <w:r w:rsidR="00B852B7">
        <w:rPr>
          <w:rFonts w:ascii="Arial" w:hAnsi="Arial" w:cs="Arial"/>
          <w:sz w:val="20"/>
          <w:szCs w:val="20"/>
          <w:lang w:val="en-US"/>
        </w:rPr>
        <w:t>Department</w:t>
      </w:r>
    </w:p>
    <w:p w14:paraId="0A2C9EFB" w14:textId="77777777" w:rsidR="00B852B7" w:rsidRPr="0080541C" w:rsidRDefault="00B852B7" w:rsidP="00A03A62">
      <w:pPr>
        <w:rPr>
          <w:rFonts w:ascii="Arial" w:hAnsi="Arial" w:cs="Arial"/>
          <w:color w:val="1F497D"/>
          <w:sz w:val="20"/>
          <w:szCs w:val="20"/>
          <w:lang w:val="en-US"/>
        </w:rPr>
      </w:pPr>
    </w:p>
    <w:p w14:paraId="6CDBC99D" w14:textId="77777777" w:rsidR="00144B3A" w:rsidRPr="0080541C" w:rsidRDefault="00144B3A">
      <w:pPr>
        <w:rPr>
          <w:lang w:val="en-US"/>
        </w:rPr>
      </w:pPr>
    </w:p>
    <w:sectPr w:rsidR="00144B3A" w:rsidRPr="0080541C" w:rsidSect="00A03A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57906"/>
    <w:multiLevelType w:val="hybridMultilevel"/>
    <w:tmpl w:val="2226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58A1"/>
    <w:multiLevelType w:val="hybridMultilevel"/>
    <w:tmpl w:val="C8086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A5526"/>
    <w:multiLevelType w:val="hybridMultilevel"/>
    <w:tmpl w:val="C8086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DA"/>
    <w:rsid w:val="00090F95"/>
    <w:rsid w:val="000E3677"/>
    <w:rsid w:val="00144B3A"/>
    <w:rsid w:val="001F534E"/>
    <w:rsid w:val="00281C16"/>
    <w:rsid w:val="00282295"/>
    <w:rsid w:val="002B0D5C"/>
    <w:rsid w:val="00355E9A"/>
    <w:rsid w:val="004235AF"/>
    <w:rsid w:val="00454BDB"/>
    <w:rsid w:val="00533290"/>
    <w:rsid w:val="00657369"/>
    <w:rsid w:val="00747923"/>
    <w:rsid w:val="007E1DF0"/>
    <w:rsid w:val="0080541C"/>
    <w:rsid w:val="008C7710"/>
    <w:rsid w:val="009E45B4"/>
    <w:rsid w:val="00A03A62"/>
    <w:rsid w:val="00AB320F"/>
    <w:rsid w:val="00AE2EB1"/>
    <w:rsid w:val="00AF0A57"/>
    <w:rsid w:val="00B03594"/>
    <w:rsid w:val="00B3335C"/>
    <w:rsid w:val="00B6366D"/>
    <w:rsid w:val="00B852B7"/>
    <w:rsid w:val="00BD113C"/>
    <w:rsid w:val="00BD4C1F"/>
    <w:rsid w:val="00BE73DA"/>
    <w:rsid w:val="00D83280"/>
    <w:rsid w:val="00DA25AB"/>
    <w:rsid w:val="00E56E1D"/>
    <w:rsid w:val="00E61BA4"/>
    <w:rsid w:val="00E94D13"/>
    <w:rsid w:val="00ED12D4"/>
    <w:rsid w:val="00EE7A17"/>
    <w:rsid w:val="00F0593D"/>
    <w:rsid w:val="00F2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FB"/>
  <w15:chartTrackingRefBased/>
  <w15:docId w15:val="{C3305918-7CFA-4A75-AAFC-B3939C72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A6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A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A62"/>
    <w:pPr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E36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77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B852B7"/>
  </w:style>
  <w:style w:type="character" w:styleId="Strong">
    <w:name w:val="Strong"/>
    <w:basedOn w:val="DefaultParagraphFont"/>
    <w:uiPriority w:val="22"/>
    <w:qFormat/>
    <w:rsid w:val="00B0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quest.suppliers@unitedbrew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quest.suppliers@unitedbrew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quest.suppliers@unitedbrew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quest.suppliers@unitedbrew.com" TargetMode="External"/><Relationship Id="rId10" Type="http://schemas.openxmlformats.org/officeDocument/2006/relationships/hyperlink" Target="mailto:request.suppliers@unitedbre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quest.suppliers@unitedbrew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1529</Words>
  <Characters>8719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HEINEKEN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Bodnya</dc:creator>
  <cp:keywords/>
  <dc:description/>
  <cp:lastModifiedBy>Natalia Krasnoperova</cp:lastModifiedBy>
  <cp:revision>3</cp:revision>
  <dcterms:created xsi:type="dcterms:W3CDTF">2023-12-01T10:54:00Z</dcterms:created>
  <dcterms:modified xsi:type="dcterms:W3CDTF">2023-12-01T11:00:00Z</dcterms:modified>
</cp:coreProperties>
</file>